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DA532" w14:textId="4BCC1FD4" w:rsidR="000D2CDC" w:rsidRPr="00541DE5" w:rsidRDefault="000D2CDC" w:rsidP="000D2CDC">
      <w:pPr>
        <w:shd w:val="clear" w:color="auto" w:fill="002060"/>
        <w:spacing w:beforeAutospacing="1" w:after="0" w:line="240" w:lineRule="auto"/>
        <w:ind w:left="-1134" w:firstLine="720"/>
        <w:rPr>
          <w:rFonts w:ascii="Arial Nova Light" w:eastAsia="Arial Nova Light" w:hAnsi="Arial Nova Light" w:cs="Arial Nova Light"/>
          <w:color w:val="222A35"/>
          <w:sz w:val="96"/>
          <w:szCs w:val="96"/>
          <w:lang w:val="es-ES"/>
        </w:rPr>
      </w:pPr>
      <w:r w:rsidRPr="00541DE5">
        <w:rPr>
          <w:rFonts w:ascii="Arial Nova Cond" w:eastAsia="Arial Nova Cond" w:hAnsi="Arial Nova Cond" w:cs="Arial Nova Cond"/>
          <w:b/>
          <w:bCs/>
          <w:color w:val="FFFFFF"/>
          <w:sz w:val="144"/>
          <w:szCs w:val="144"/>
          <w:lang w:val="es-ES"/>
        </w:rPr>
        <w:t xml:space="preserve"> </w:t>
      </w:r>
      <w:r w:rsidRPr="00541DE5">
        <w:rPr>
          <w:rFonts w:ascii="Arial Nova Cond" w:eastAsia="Arial Nova Cond" w:hAnsi="Arial Nova Cond" w:cs="Arial Nova Cond"/>
          <w:b/>
          <w:bCs/>
          <w:color w:val="FFFFFF"/>
          <w:sz w:val="96"/>
          <w:szCs w:val="96"/>
          <w:lang w:val="es-ES"/>
        </w:rPr>
        <w:t>ANEXO 4</w:t>
      </w:r>
    </w:p>
    <w:p w14:paraId="7F675164" w14:textId="77777777" w:rsidR="000D2CDC" w:rsidRPr="00541DE5" w:rsidRDefault="000D2CDC" w:rsidP="000D2CDC">
      <w:pPr>
        <w:shd w:val="clear" w:color="auto" w:fill="FFC000"/>
        <w:spacing w:after="0" w:line="276" w:lineRule="auto"/>
        <w:ind w:left="-1134" w:firstLine="720"/>
        <w:rPr>
          <w:rFonts w:ascii="Arial Nova Cond" w:eastAsia="Arial Nova Cond" w:hAnsi="Arial Nova Cond" w:cs="Arial Nova Cond"/>
          <w:b/>
          <w:bCs/>
          <w:i/>
          <w:iCs/>
          <w:color w:val="FFFFFF"/>
          <w:sz w:val="28"/>
          <w:szCs w:val="28"/>
          <w:lang w:val="es-ES"/>
        </w:rPr>
      </w:pPr>
      <w:r w:rsidRPr="00541DE5">
        <w:rPr>
          <w:rFonts w:ascii="Arial Nova Cond" w:eastAsia="Arial Nova Cond" w:hAnsi="Arial Nova Cond" w:cs="Arial Nova Cond"/>
          <w:b/>
          <w:bCs/>
          <w:i/>
          <w:iCs/>
          <w:color w:val="FFFFFF"/>
          <w:sz w:val="28"/>
          <w:szCs w:val="28"/>
          <w:lang w:val="es-ES"/>
        </w:rPr>
        <w:t xml:space="preserve">    </w:t>
      </w:r>
      <w:r>
        <w:rPr>
          <w:rFonts w:ascii="Arial Nova Cond" w:eastAsia="Arial Nova Cond" w:hAnsi="Arial Nova Cond" w:cs="Arial Nova Cond"/>
          <w:b/>
          <w:bCs/>
          <w:i/>
          <w:iCs/>
          <w:color w:val="FFFFFF"/>
          <w:sz w:val="28"/>
          <w:szCs w:val="28"/>
          <w:lang w:val="es-ES"/>
        </w:rPr>
        <w:t>H</w:t>
      </w:r>
      <w:r w:rsidRPr="002561B4">
        <w:rPr>
          <w:rFonts w:ascii="Arial Nova Cond" w:eastAsia="Arial Nova Cond" w:hAnsi="Arial Nova Cond" w:cs="Arial Nova Cond"/>
          <w:b/>
          <w:bCs/>
          <w:i/>
          <w:iCs/>
          <w:color w:val="FFFFFF"/>
          <w:sz w:val="28"/>
          <w:szCs w:val="28"/>
          <w:lang w:val="es-ES"/>
        </w:rPr>
        <w:t>oja de revisión por pares</w:t>
      </w:r>
      <w:r>
        <w:rPr>
          <w:rFonts w:ascii="Arial Nova Cond" w:eastAsia="Arial Nova Cond" w:hAnsi="Arial Nova Cond" w:cs="Arial Nova Cond"/>
          <w:b/>
          <w:bCs/>
          <w:i/>
          <w:iCs/>
          <w:color w:val="FFFFFF"/>
          <w:sz w:val="28"/>
          <w:szCs w:val="28"/>
          <w:lang w:val="es-ES"/>
        </w:rPr>
        <w:t xml:space="preserve"> RCFH, </w:t>
      </w:r>
      <w:r w:rsidRPr="00541DE5">
        <w:rPr>
          <w:rFonts w:ascii="Arial Nova Cond" w:eastAsia="Arial Nova Cond" w:hAnsi="Arial Nova Cond" w:cs="Arial Nova Cond"/>
          <w:b/>
          <w:bCs/>
          <w:i/>
          <w:iCs/>
          <w:color w:val="FFFFFF"/>
          <w:sz w:val="28"/>
          <w:szCs w:val="28"/>
          <w:lang w:val="es-ES"/>
        </w:rPr>
        <w:t>Versión 6, Año 2026</w:t>
      </w:r>
    </w:p>
    <w:p w14:paraId="39AA6EA0" w14:textId="77777777" w:rsidR="000D2CDC" w:rsidRPr="00541DE5" w:rsidRDefault="000D2CDC" w:rsidP="000D2CDC">
      <w:pPr>
        <w:shd w:val="clear" w:color="auto" w:fill="FFC000"/>
        <w:spacing w:after="0" w:line="276" w:lineRule="auto"/>
        <w:ind w:left="-1134" w:firstLine="720"/>
        <w:rPr>
          <w:rFonts w:ascii="Arial Nova Cond" w:eastAsia="Arial Nova Cond" w:hAnsi="Arial Nova Cond" w:cs="Arial Nova Cond"/>
          <w:b/>
          <w:bCs/>
          <w:i/>
          <w:iCs/>
          <w:color w:val="FFFFFF"/>
          <w:sz w:val="16"/>
          <w:szCs w:val="16"/>
          <w:lang w:val="es-ES"/>
        </w:rPr>
      </w:pPr>
    </w:p>
    <w:p w14:paraId="5A62CF5C" w14:textId="77777777" w:rsidR="000D2CDC" w:rsidRPr="00541DE5" w:rsidRDefault="000D2CDC" w:rsidP="000D2CDC">
      <w:pPr>
        <w:spacing w:after="0" w:line="276" w:lineRule="auto"/>
        <w:rPr>
          <w:rFonts w:ascii="Arial Nova Cond" w:eastAsia="Arial Nova Cond" w:hAnsi="Arial Nova Cond" w:cs="Arial Nova Cond"/>
          <w:b/>
          <w:bCs/>
          <w:color w:val="FFC000"/>
          <w:sz w:val="16"/>
          <w:szCs w:val="16"/>
          <w:lang w:val="es-ES"/>
        </w:rPr>
      </w:pPr>
    </w:p>
    <w:p w14:paraId="1BB9D118" w14:textId="77777777" w:rsidR="000D2CDC" w:rsidRPr="00541DE5" w:rsidRDefault="000D2CDC" w:rsidP="000D2CDC">
      <w:pPr>
        <w:spacing w:after="0" w:line="240" w:lineRule="auto"/>
        <w:jc w:val="both"/>
        <w:rPr>
          <w:rFonts w:ascii="Arial Nova Light" w:eastAsia="Arial Nova Light" w:hAnsi="Arial Nova Light" w:cs="Arial Nova Light"/>
          <w:color w:val="222A35"/>
          <w:sz w:val="20"/>
          <w:szCs w:val="20"/>
          <w:lang w:val="es-ES"/>
        </w:rPr>
      </w:pPr>
      <w:r w:rsidRPr="00541DE5">
        <w:rPr>
          <w:rFonts w:ascii="Arial Nova Light" w:eastAsia="Arial Nova Light" w:hAnsi="Arial Nova Light" w:cs="Arial Nova Light"/>
          <w:color w:val="222A35"/>
          <w:sz w:val="20"/>
          <w:szCs w:val="20"/>
          <w:lang w:val="es-ES"/>
        </w:rPr>
        <w:t xml:space="preserve">La revisión por pares es el proceso mediante el cual el artículo es evaluado de manera crítica y objetiva por expertos, cuando se realiza adecuadamente, mejora la calidad, por tanto, debe realizarse de manera objetiva y responsable. La decisión final de publicación del articulo recae sobre el </w:t>
      </w:r>
      <w:proofErr w:type="gramStart"/>
      <w:r w:rsidRPr="00541DE5">
        <w:rPr>
          <w:rFonts w:ascii="Arial Nova Light" w:eastAsia="Arial Nova Light" w:hAnsi="Arial Nova Light" w:cs="Arial Nova Light"/>
          <w:color w:val="222A35"/>
          <w:sz w:val="20"/>
          <w:szCs w:val="20"/>
          <w:lang w:val="es-ES"/>
        </w:rPr>
        <w:t>Director</w:t>
      </w:r>
      <w:proofErr w:type="gramEnd"/>
      <w:r w:rsidRPr="00541DE5">
        <w:rPr>
          <w:rFonts w:ascii="Arial Nova Light" w:eastAsia="Arial Nova Light" w:hAnsi="Arial Nova Light" w:cs="Arial Nova Light"/>
          <w:color w:val="222A35"/>
          <w:sz w:val="20"/>
          <w:szCs w:val="20"/>
          <w:lang w:val="es-ES"/>
        </w:rPr>
        <w:t xml:space="preserve"> de la RCFH, este es en última instancia responsable de la selección del contenido, este puede considerar otros factores además de la opinión de los evaluadores pares expertos, aunque la valoración de los expertos es el factor más importante.</w:t>
      </w:r>
    </w:p>
    <w:p w14:paraId="429742EF" w14:textId="77777777" w:rsidR="000D2CDC" w:rsidRPr="00541DE5" w:rsidRDefault="000D2CDC" w:rsidP="000D2CDC">
      <w:pPr>
        <w:spacing w:after="0" w:line="240" w:lineRule="auto"/>
        <w:rPr>
          <w:rFonts w:ascii="Arial Nova Light" w:eastAsia="Arial Nova Light" w:hAnsi="Arial Nova Light" w:cs="Arial Nova Light"/>
          <w:color w:val="222A35"/>
          <w:sz w:val="20"/>
          <w:szCs w:val="20"/>
          <w:lang w:val="es-ES"/>
        </w:rPr>
      </w:pPr>
    </w:p>
    <w:p w14:paraId="3FEFB406" w14:textId="77777777" w:rsidR="000D2CDC" w:rsidRPr="00541DE5" w:rsidRDefault="000D2CDC" w:rsidP="000D2CDC">
      <w:pPr>
        <w:spacing w:after="0" w:line="240" w:lineRule="auto"/>
        <w:jc w:val="both"/>
        <w:rPr>
          <w:rFonts w:ascii="Arial Nova Light" w:eastAsia="Arial Nova Light" w:hAnsi="Arial Nova Light" w:cs="Arial Nova Light"/>
          <w:color w:val="222A35"/>
          <w:sz w:val="20"/>
          <w:szCs w:val="20"/>
          <w:lang w:val="es-ES"/>
        </w:rPr>
      </w:pPr>
      <w:r w:rsidRPr="00541DE5">
        <w:rPr>
          <w:rFonts w:ascii="Arial Nova Light" w:eastAsia="Arial Nova Light" w:hAnsi="Arial Nova Light" w:cs="Arial Nova Light"/>
          <w:color w:val="222A35"/>
          <w:sz w:val="20"/>
          <w:szCs w:val="20"/>
          <w:lang w:val="es-ES"/>
        </w:rPr>
        <w:t xml:space="preserve">A partir del año 2022 la Revista de Ciencias Forenses de Honduras RCFH adopto el sistema de revisión por pares abierta, lo cual significa que tanto el autor, como el revisor pueden conocer sus nombres cuando sea necesario; sin embargo, el revisor puede enviar información privada al editor de la RCFH al correo: </w:t>
      </w:r>
      <w:hyperlink r:id="rId7">
        <w:r w:rsidRPr="00541DE5">
          <w:rPr>
            <w:rFonts w:ascii="Arial Nova Light" w:eastAsia="Arial Nova Light" w:hAnsi="Arial Nova Light" w:cs="Arial Nova Light"/>
            <w:b/>
            <w:bCs/>
            <w:i/>
            <w:iCs/>
            <w:color w:val="002060"/>
            <w:sz w:val="20"/>
            <w:szCs w:val="20"/>
            <w:u w:val="single"/>
            <w:lang w:val="es-ES"/>
          </w:rPr>
          <w:t>revistacienciasforenseshnd@gmail.com</w:t>
        </w:r>
      </w:hyperlink>
    </w:p>
    <w:p w14:paraId="69DA24EA" w14:textId="77777777" w:rsidR="000D2CDC" w:rsidRPr="00541DE5" w:rsidRDefault="000D2CDC" w:rsidP="000D2CDC">
      <w:pPr>
        <w:spacing w:after="0" w:line="240" w:lineRule="auto"/>
        <w:rPr>
          <w:rFonts w:ascii="Euphemia" w:eastAsia="Arial Nova Light" w:hAnsi="Euphemia" w:cs="Arial Nova Light"/>
          <w:color w:val="222A35"/>
          <w:sz w:val="20"/>
          <w:szCs w:val="20"/>
          <w:lang w:val="es-ES"/>
        </w:rPr>
      </w:pPr>
    </w:p>
    <w:p w14:paraId="70C723EF" w14:textId="77777777" w:rsidR="000D2CDC" w:rsidRPr="00541DE5" w:rsidRDefault="000D2CDC" w:rsidP="000D2CDC">
      <w:pPr>
        <w:spacing w:after="0" w:line="240" w:lineRule="auto"/>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lang w:val="es-ES"/>
        </w:rPr>
        <w:t>Consideraciones para el revisor</w:t>
      </w:r>
      <w:r w:rsidRPr="00541DE5">
        <w:rPr>
          <w:rFonts w:ascii="Arial Nova Cond" w:eastAsia="Arial Nova Cond" w:hAnsi="Arial Nova Cond" w:cs="Arial Nova Cond"/>
          <w:b/>
          <w:bCs/>
          <w:color w:val="729CBA"/>
          <w:sz w:val="32"/>
          <w:szCs w:val="32"/>
          <w:u w:val="single"/>
          <w:lang w:val="es-ES"/>
        </w:rPr>
        <w:t xml:space="preserve">         //////</w:t>
      </w:r>
    </w:p>
    <w:p w14:paraId="22BA7C7D" w14:textId="77777777" w:rsidR="000D2CDC" w:rsidRPr="00541DE5" w:rsidRDefault="000D2CDC" w:rsidP="000D2CDC">
      <w:pPr>
        <w:spacing w:after="0" w:line="240" w:lineRule="auto"/>
        <w:jc w:val="both"/>
        <w:rPr>
          <w:rFonts w:ascii="Arial Nova Light" w:eastAsia="Arial Nova Light" w:hAnsi="Arial Nova Light" w:cs="Arial Nova Light"/>
          <w:color w:val="222A35"/>
          <w:sz w:val="20"/>
          <w:szCs w:val="20"/>
          <w:lang w:val="es-ES"/>
        </w:rPr>
      </w:pPr>
      <w:r w:rsidRPr="00541DE5">
        <w:rPr>
          <w:rFonts w:ascii="Arial Nova Light" w:eastAsia="Arial Nova Light" w:hAnsi="Arial Nova Light" w:cs="Arial Nova Light"/>
          <w:color w:val="222A35"/>
          <w:sz w:val="20"/>
          <w:szCs w:val="20"/>
          <w:lang w:val="es-ES"/>
        </w:rPr>
        <w:t xml:space="preserve">Estimado revisor este trabajo le ha sido remitido pues consideramos que usted es un experto en el área y posee la experiencia necesaria para realizar una evaluación técnica y calificada respecto a la calidad del artículo que le estamos remitiendo. </w:t>
      </w:r>
    </w:p>
    <w:p w14:paraId="67469A34" w14:textId="77777777" w:rsidR="000D2CDC" w:rsidRPr="00541DE5" w:rsidRDefault="000D2CDC" w:rsidP="000D2CDC">
      <w:pPr>
        <w:spacing w:after="0" w:line="240" w:lineRule="auto"/>
        <w:rPr>
          <w:rFonts w:ascii="Arial Nova Light" w:eastAsia="Arial Nova Light" w:hAnsi="Arial Nova Light" w:cs="Arial Nova Light"/>
          <w:color w:val="222A35"/>
          <w:sz w:val="20"/>
          <w:szCs w:val="20"/>
          <w:lang w:val="es-ES"/>
        </w:rPr>
      </w:pPr>
      <w:r w:rsidRPr="00541DE5">
        <w:rPr>
          <w:rFonts w:ascii="Arial Nova Light" w:eastAsia="Arial Nova Light" w:hAnsi="Arial Nova Light" w:cs="Arial Nova Light"/>
          <w:color w:val="222A35"/>
          <w:sz w:val="20"/>
          <w:szCs w:val="20"/>
          <w:lang w:val="es-ES"/>
        </w:rPr>
        <w:t>Antes de aceptar realizar esta evaluación le solicitamos considere:</w:t>
      </w:r>
    </w:p>
    <w:p w14:paraId="1A96B215" w14:textId="77777777" w:rsidR="000D2CDC" w:rsidRPr="00541DE5" w:rsidRDefault="000D2CDC" w:rsidP="000D2CDC">
      <w:pPr>
        <w:spacing w:after="0" w:line="240" w:lineRule="auto"/>
        <w:rPr>
          <w:rFonts w:ascii="Arial Nova Light" w:eastAsia="Arial Nova Light" w:hAnsi="Arial Nova Light" w:cs="Arial Nova Light"/>
          <w:color w:val="222A35"/>
          <w:sz w:val="20"/>
          <w:szCs w:val="20"/>
          <w:lang w:val="es-ES"/>
        </w:rPr>
      </w:pPr>
    </w:p>
    <w:p w14:paraId="223A8667" w14:textId="77777777" w:rsidR="000D2CDC" w:rsidRPr="00541DE5" w:rsidRDefault="000D2CDC" w:rsidP="000D2CDC">
      <w:pPr>
        <w:numPr>
          <w:ilvl w:val="0"/>
          <w:numId w:val="2"/>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Si el artículo es de su área de especialización.</w:t>
      </w:r>
    </w:p>
    <w:p w14:paraId="3A42EECA" w14:textId="77777777" w:rsidR="000D2CDC" w:rsidRPr="00541DE5" w:rsidRDefault="000D2CDC" w:rsidP="000D2CDC">
      <w:pPr>
        <w:numPr>
          <w:ilvl w:val="0"/>
          <w:numId w:val="2"/>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Si tiene tiempo, la revisión implica trabajo adicional; antes de comprometerse, asegúrese de cumplir con el tiempo estipulado, que es de 10 días hábiles.</w:t>
      </w:r>
    </w:p>
    <w:p w14:paraId="34CF9F43" w14:textId="77777777" w:rsidR="000D2CDC" w:rsidRPr="00541DE5" w:rsidRDefault="000D2CDC" w:rsidP="000D2CDC">
      <w:pPr>
        <w:numPr>
          <w:ilvl w:val="0"/>
          <w:numId w:val="2"/>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 xml:space="preserve">Responda a la invitación tan pronto como pueda (incluso si se rechaza): una demora en su decisión ralentiza el proceso de revisión y significa más espera por el autor. </w:t>
      </w:r>
    </w:p>
    <w:p w14:paraId="1C1DAC0D" w14:textId="77777777" w:rsidR="000D2CDC" w:rsidRPr="00541DE5" w:rsidRDefault="000D2CDC" w:rsidP="000D2CDC">
      <w:pPr>
        <w:numPr>
          <w:ilvl w:val="0"/>
          <w:numId w:val="2"/>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Si rechaza la invitación, sería útil que pudiera brindar sugerencias para revisores alternativos.</w:t>
      </w:r>
    </w:p>
    <w:p w14:paraId="395E38FA" w14:textId="77777777" w:rsidR="000D2CDC" w:rsidRPr="00541DE5" w:rsidRDefault="000D2CDC" w:rsidP="000D2CDC">
      <w:pPr>
        <w:numPr>
          <w:ilvl w:val="0"/>
          <w:numId w:val="2"/>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Al aceptar realizar esta evaluación se compromete a hacerla de manera no remunerada y anónima; y de una manera objetiva y constructiva.</w:t>
      </w:r>
    </w:p>
    <w:p w14:paraId="6EBCA8E2" w14:textId="77777777" w:rsidR="000D2CDC" w:rsidRPr="00541DE5" w:rsidRDefault="000D2CDC" w:rsidP="000D2CDC">
      <w:pPr>
        <w:numPr>
          <w:ilvl w:val="0"/>
          <w:numId w:val="2"/>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Entiende que el contenido es propiedad de los autores y por ende no puede usarlo, divulgarlo o compartirlo, sin autorización del Editor.</w:t>
      </w:r>
    </w:p>
    <w:p w14:paraId="56A7CCAD" w14:textId="77777777" w:rsidR="000D2CDC" w:rsidRPr="00541DE5" w:rsidRDefault="000D2CDC" w:rsidP="000D2CDC">
      <w:pPr>
        <w:numPr>
          <w:ilvl w:val="0"/>
          <w:numId w:val="2"/>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Declara que no tiene ningún conflicto de interés o relación con el autor o el trabajo. Los revisores deben declarar sus relaciones y actividades financieras y/ o comerciales que podrían sesgar la evaluación del artículo y recusarse del proceso de revisión por pares si existe un conflicto.</w:t>
      </w:r>
    </w:p>
    <w:p w14:paraId="7E63FC4F" w14:textId="77777777" w:rsidR="000D2CDC" w:rsidRPr="00541DE5" w:rsidRDefault="000D2CDC" w:rsidP="000D2CDC">
      <w:pPr>
        <w:spacing w:after="0" w:line="240" w:lineRule="auto"/>
        <w:jc w:val="both"/>
        <w:rPr>
          <w:rFonts w:ascii="Arial Nova" w:eastAsia="Arial Nova" w:hAnsi="Arial Nova" w:cs="Arial Nova"/>
          <w:i/>
          <w:iCs/>
          <w:color w:val="222A35"/>
          <w:sz w:val="20"/>
          <w:szCs w:val="20"/>
          <w:lang w:val="es-ES"/>
        </w:rPr>
      </w:pPr>
    </w:p>
    <w:p w14:paraId="5CD35F61" w14:textId="77777777" w:rsidR="000D2CDC" w:rsidRPr="00541DE5" w:rsidRDefault="000D2CDC" w:rsidP="000D2CDC">
      <w:pPr>
        <w:spacing w:after="0" w:line="240" w:lineRule="auto"/>
        <w:jc w:val="both"/>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lang w:val="es-ES"/>
        </w:rPr>
        <w:t>Instrucciones para la evaluación</w:t>
      </w:r>
      <w:r w:rsidRPr="00541DE5">
        <w:rPr>
          <w:rFonts w:ascii="Arial Nova Cond" w:eastAsia="Arial Nova Cond" w:hAnsi="Arial Nova Cond" w:cs="Arial Nova Cond"/>
          <w:b/>
          <w:bCs/>
          <w:color w:val="729CBA"/>
          <w:sz w:val="32"/>
          <w:szCs w:val="32"/>
          <w:u w:val="single"/>
          <w:lang w:val="es-ES"/>
        </w:rPr>
        <w:t xml:space="preserve">         //////</w:t>
      </w:r>
    </w:p>
    <w:p w14:paraId="33FEEFAB" w14:textId="77777777" w:rsidR="000D2CDC" w:rsidRDefault="000D2CDC" w:rsidP="000D2CDC">
      <w:pPr>
        <w:spacing w:after="0" w:line="240" w:lineRule="auto"/>
        <w:jc w:val="both"/>
        <w:rPr>
          <w:rFonts w:ascii="Euphemia" w:eastAsia="Arial Nova Light" w:hAnsi="Euphemia" w:cs="Arial Nova Light"/>
          <w:color w:val="222A35"/>
          <w:sz w:val="20"/>
          <w:szCs w:val="20"/>
          <w:lang w:val="es-ES"/>
        </w:rPr>
      </w:pPr>
      <w:r w:rsidRPr="00541DE5">
        <w:rPr>
          <w:rFonts w:ascii="Euphemia" w:eastAsia="Arial Nova Light" w:hAnsi="Euphemia" w:cs="Arial Nova Light"/>
          <w:color w:val="222A35"/>
          <w:sz w:val="20"/>
          <w:szCs w:val="20"/>
          <w:lang w:val="es-ES"/>
        </w:rPr>
        <w:t>Complete la información solicitada; encierre en un círculo o subraye la opción que le parezca más precisa, cuando sea necesario, escriba lo conveniente para explicar su criterio. Puede utilizar hojas adicionales o agregar sus observaciones en el documento recibido.</w:t>
      </w:r>
    </w:p>
    <w:p w14:paraId="563D4E62" w14:textId="77777777" w:rsidR="000D2CDC" w:rsidRDefault="000D2CDC" w:rsidP="000D2CDC">
      <w:pPr>
        <w:spacing w:after="0" w:line="240" w:lineRule="auto"/>
        <w:jc w:val="both"/>
        <w:rPr>
          <w:rFonts w:ascii="Euphemia" w:eastAsia="Arial Nova Light" w:hAnsi="Euphemia" w:cs="Arial Nova Light"/>
          <w:color w:val="222A35"/>
          <w:sz w:val="20"/>
          <w:szCs w:val="20"/>
          <w:lang w:val="es-ES"/>
        </w:rPr>
      </w:pPr>
    </w:p>
    <w:p w14:paraId="08F4E896" w14:textId="77777777" w:rsidR="000D2CDC" w:rsidRDefault="000D2CDC" w:rsidP="000D2CDC">
      <w:pPr>
        <w:spacing w:after="0" w:line="240" w:lineRule="auto"/>
        <w:jc w:val="both"/>
        <w:rPr>
          <w:rFonts w:ascii="Euphemia" w:eastAsia="Arial Nova Light" w:hAnsi="Euphemia" w:cs="Arial Nova Light"/>
          <w:color w:val="222A35"/>
          <w:sz w:val="20"/>
          <w:szCs w:val="20"/>
          <w:lang w:val="es-ES"/>
        </w:rPr>
      </w:pPr>
    </w:p>
    <w:p w14:paraId="368B73F2" w14:textId="77777777" w:rsidR="000D2CDC" w:rsidRDefault="000D2CDC" w:rsidP="000D2CDC">
      <w:pPr>
        <w:spacing w:after="0" w:line="240" w:lineRule="auto"/>
        <w:jc w:val="both"/>
        <w:rPr>
          <w:rFonts w:ascii="Euphemia" w:eastAsia="Arial Nova Light" w:hAnsi="Euphemia" w:cs="Arial Nova Light"/>
          <w:color w:val="222A35"/>
          <w:sz w:val="20"/>
          <w:szCs w:val="20"/>
          <w:lang w:val="es-ES"/>
        </w:rPr>
      </w:pPr>
    </w:p>
    <w:p w14:paraId="1EEBE042" w14:textId="77777777" w:rsidR="000D2CDC" w:rsidRPr="00243FD4" w:rsidRDefault="000D2CDC" w:rsidP="000D2CDC">
      <w:pPr>
        <w:spacing w:after="0" w:line="240" w:lineRule="auto"/>
        <w:jc w:val="right"/>
        <w:rPr>
          <w:rFonts w:ascii="Euphemia" w:eastAsia="Arial Nova Light" w:hAnsi="Euphemia" w:cs="Arial Nova Light"/>
          <w:i/>
          <w:iCs/>
          <w:color w:val="222A35"/>
          <w:sz w:val="18"/>
          <w:szCs w:val="18"/>
          <w:lang w:val="es-ES"/>
        </w:rPr>
      </w:pPr>
      <w:r w:rsidRPr="00243FD4">
        <w:rPr>
          <w:rFonts w:ascii="Euphemia" w:eastAsia="Arial Nova Light" w:hAnsi="Euphemia" w:cs="Arial Nova Light"/>
          <w:i/>
          <w:iCs/>
          <w:color w:val="222A35"/>
          <w:sz w:val="18"/>
          <w:szCs w:val="18"/>
          <w:lang w:val="es-ES"/>
        </w:rPr>
        <w:t>Continua en la sig. página</w:t>
      </w:r>
    </w:p>
    <w:p w14:paraId="5A07198B" w14:textId="77777777" w:rsidR="000D2CDC" w:rsidRPr="00541DE5" w:rsidRDefault="000D2CDC" w:rsidP="000D2CDC">
      <w:pPr>
        <w:spacing w:after="0" w:line="240" w:lineRule="auto"/>
        <w:ind w:left="360" w:hanging="360"/>
        <w:jc w:val="both"/>
        <w:rPr>
          <w:rFonts w:ascii="Arial Nova" w:eastAsia="Arial Nova" w:hAnsi="Arial Nova" w:cs="Arial Nova"/>
          <w:color w:val="222A35"/>
          <w:sz w:val="20"/>
          <w:szCs w:val="20"/>
          <w:lang w:val="es-ES"/>
        </w:rPr>
        <w:sectPr w:rsidR="000D2CDC" w:rsidRPr="00541DE5" w:rsidSect="0004315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720" w:right="1041" w:bottom="720" w:left="993" w:header="624" w:footer="113" w:gutter="0"/>
          <w:cols w:space="720"/>
          <w:docGrid w:linePitch="360"/>
        </w:sectPr>
      </w:pPr>
    </w:p>
    <w:p w14:paraId="5D6BD3F8" w14:textId="77777777" w:rsidR="000D2CDC" w:rsidRPr="00541DE5" w:rsidRDefault="000D2CDC" w:rsidP="000D2CDC">
      <w:pPr>
        <w:shd w:val="clear" w:color="auto" w:fill="002060"/>
        <w:spacing w:after="0" w:line="240" w:lineRule="auto"/>
        <w:ind w:left="-1134" w:firstLine="720"/>
        <w:jc w:val="both"/>
        <w:rPr>
          <w:rFonts w:ascii="Arial Nova Light" w:eastAsia="Arial Nova Light" w:hAnsi="Arial Nova Light" w:cs="Arial Nova Light"/>
          <w:color w:val="222A35"/>
          <w:sz w:val="96"/>
          <w:szCs w:val="96"/>
          <w:lang w:val="es-ES"/>
        </w:rPr>
      </w:pPr>
      <w:r w:rsidRPr="00541DE5">
        <w:rPr>
          <w:rFonts w:ascii="Arial Nova Cond" w:eastAsia="Arial Nova Cond" w:hAnsi="Arial Nova Cond" w:cs="Arial Nova Cond"/>
          <w:b/>
          <w:bCs/>
          <w:color w:val="FFFFFF"/>
          <w:sz w:val="96"/>
          <w:szCs w:val="96"/>
          <w:lang w:val="es-ES"/>
        </w:rPr>
        <w:lastRenderedPageBreak/>
        <w:t xml:space="preserve"> ANEXO 4</w:t>
      </w:r>
    </w:p>
    <w:p w14:paraId="0CAFAF35" w14:textId="77777777" w:rsidR="000D2CDC" w:rsidRPr="00541DE5" w:rsidRDefault="000D2CDC" w:rsidP="000D2CDC">
      <w:pPr>
        <w:shd w:val="clear" w:color="auto" w:fill="FFC000"/>
        <w:spacing w:after="0" w:line="276" w:lineRule="auto"/>
        <w:ind w:left="-1134" w:firstLine="720"/>
        <w:jc w:val="both"/>
        <w:rPr>
          <w:rFonts w:ascii="Arial Nova Cond" w:eastAsia="Arial Nova Cond" w:hAnsi="Arial Nova Cond" w:cs="Arial Nova Cond"/>
          <w:b/>
          <w:bCs/>
          <w:i/>
          <w:iCs/>
          <w:color w:val="FFFFFF"/>
          <w:sz w:val="28"/>
          <w:szCs w:val="28"/>
          <w:lang w:val="es-ES"/>
        </w:rPr>
      </w:pPr>
      <w:r w:rsidRPr="00541DE5">
        <w:rPr>
          <w:rFonts w:ascii="Arial Nova Cond" w:eastAsia="Arial Nova Cond" w:hAnsi="Arial Nova Cond" w:cs="Arial Nova Cond"/>
          <w:b/>
          <w:bCs/>
          <w:i/>
          <w:iCs/>
          <w:color w:val="FFFFFF"/>
          <w:sz w:val="32"/>
          <w:szCs w:val="32"/>
          <w:lang w:val="es-ES"/>
        </w:rPr>
        <w:t xml:space="preserve">    </w:t>
      </w:r>
      <w:r w:rsidRPr="00541DE5">
        <w:rPr>
          <w:rFonts w:ascii="Arial Nova Cond" w:eastAsia="Arial Nova Cond" w:hAnsi="Arial Nova Cond" w:cs="Arial Nova Cond"/>
          <w:b/>
          <w:bCs/>
          <w:i/>
          <w:iCs/>
          <w:color w:val="FFFFFF"/>
          <w:sz w:val="28"/>
          <w:szCs w:val="28"/>
          <w:lang w:val="es-ES"/>
        </w:rPr>
        <w:t>Continuación Versión 6, Año 2026</w:t>
      </w:r>
    </w:p>
    <w:p w14:paraId="4AE13D20" w14:textId="77777777" w:rsidR="000D2CDC" w:rsidRPr="00541DE5" w:rsidRDefault="000D2CDC" w:rsidP="000D2CDC">
      <w:pPr>
        <w:spacing w:before="120" w:after="0" w:line="276" w:lineRule="auto"/>
        <w:jc w:val="both"/>
        <w:rPr>
          <w:rFonts w:ascii="Arial Nova Cond" w:eastAsia="Arial Nova Cond" w:hAnsi="Arial Nova Cond" w:cs="Arial Nova Cond"/>
          <w:color w:val="002060"/>
          <w:sz w:val="28"/>
          <w:szCs w:val="28"/>
          <w:u w:val="single"/>
          <w:lang w:val="es-ES"/>
        </w:rPr>
      </w:pPr>
      <w:r w:rsidRPr="00541DE5">
        <w:rPr>
          <w:rFonts w:ascii="Arial Nova Cond" w:eastAsia="Arial Nova Cond" w:hAnsi="Arial Nova Cond" w:cs="Arial Nova Cond"/>
          <w:color w:val="002060"/>
          <w:sz w:val="28"/>
          <w:szCs w:val="28"/>
          <w:lang w:val="es-ES"/>
        </w:rPr>
        <w:t>1- Información del Revisor</w:t>
      </w:r>
      <w:r w:rsidRPr="00541DE5">
        <w:rPr>
          <w:rFonts w:ascii="Arial Nova Cond" w:eastAsia="Arial Nova Cond" w:hAnsi="Arial Nova Cond" w:cs="Arial Nova Cond"/>
          <w:color w:val="002060"/>
          <w:sz w:val="28"/>
          <w:szCs w:val="28"/>
          <w:u w:val="single"/>
          <w:lang w:val="es-ES"/>
        </w:rPr>
        <w:t xml:space="preserve">     </w:t>
      </w:r>
    </w:p>
    <w:p w14:paraId="3DF2C94B" w14:textId="77777777" w:rsidR="000D2CDC" w:rsidRPr="00541DE5" w:rsidRDefault="000D2CDC" w:rsidP="000D2CDC">
      <w:pPr>
        <w:spacing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 xml:space="preserve">Nombre:                                  Documento de Identificación:  </w:t>
      </w:r>
    </w:p>
    <w:p w14:paraId="262125D4" w14:textId="77777777" w:rsidR="000D2CDC" w:rsidRPr="00541DE5" w:rsidRDefault="000D2CDC" w:rsidP="000D2CDC">
      <w:pPr>
        <w:spacing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 xml:space="preserve">Correo electrónico:                        Teléfono:  </w:t>
      </w:r>
    </w:p>
    <w:p w14:paraId="60B4F8DA" w14:textId="77777777" w:rsidR="000D2CDC" w:rsidRPr="00541DE5" w:rsidRDefault="000D2CDC" w:rsidP="000D2CDC">
      <w:pPr>
        <w:spacing w:after="0" w:line="240" w:lineRule="auto"/>
        <w:jc w:val="both"/>
        <w:rPr>
          <w:rFonts w:ascii="Euphemia" w:eastAsia="Arial Nova Light" w:hAnsi="Euphemia" w:cs="Arial Nova Light"/>
          <w:color w:val="222A35"/>
          <w:sz w:val="20"/>
          <w:szCs w:val="20"/>
          <w:lang w:val="es-ES"/>
        </w:rPr>
      </w:pPr>
      <w:r w:rsidRPr="00541DE5">
        <w:rPr>
          <w:rFonts w:ascii="Euphemia" w:eastAsia="Arial Nova Light" w:hAnsi="Euphemia" w:cs="Arial Nova Light"/>
          <w:color w:val="222A35"/>
          <w:sz w:val="20"/>
          <w:szCs w:val="20"/>
          <w:lang w:val="es-ES"/>
        </w:rPr>
        <w:t xml:space="preserve">Profesión/Grado Académico:               Lugar de Trabajo: </w:t>
      </w:r>
    </w:p>
    <w:p w14:paraId="19BB9DF0" w14:textId="77777777" w:rsidR="000D2CDC" w:rsidRPr="001E673A" w:rsidRDefault="000D2CDC" w:rsidP="000D2CDC">
      <w:pPr>
        <w:spacing w:before="120" w:after="0" w:line="276" w:lineRule="auto"/>
        <w:jc w:val="both"/>
        <w:rPr>
          <w:rFonts w:ascii="Arial Nova Cond" w:eastAsia="Arial Nova Cond" w:hAnsi="Arial Nova Cond" w:cs="Arial Nova Cond"/>
          <w:color w:val="002060"/>
          <w:sz w:val="24"/>
          <w:szCs w:val="24"/>
          <w:lang w:val="es-ES"/>
        </w:rPr>
      </w:pPr>
    </w:p>
    <w:p w14:paraId="4DA6B264" w14:textId="77777777" w:rsidR="000D2CDC" w:rsidRPr="00541DE5" w:rsidRDefault="000D2CDC" w:rsidP="000D2CDC">
      <w:pPr>
        <w:spacing w:after="0" w:line="276" w:lineRule="auto"/>
        <w:jc w:val="both"/>
        <w:rPr>
          <w:rFonts w:ascii="Arial Nova Cond" w:eastAsia="Arial Nova Cond" w:hAnsi="Arial Nova Cond" w:cs="Arial Nova Cond"/>
          <w:color w:val="002060"/>
          <w:sz w:val="24"/>
          <w:szCs w:val="24"/>
          <w:u w:val="single"/>
          <w:lang w:val="es-ES"/>
        </w:rPr>
      </w:pPr>
      <w:r w:rsidRPr="00541DE5">
        <w:rPr>
          <w:rFonts w:ascii="Arial Nova Cond" w:eastAsia="Arial Nova Cond" w:hAnsi="Arial Nova Cond" w:cs="Arial Nova Cond"/>
          <w:color w:val="002060"/>
          <w:sz w:val="28"/>
          <w:szCs w:val="28"/>
          <w:lang w:val="es-ES"/>
        </w:rPr>
        <w:t>2- Nombre del artículo a evaluar</w:t>
      </w:r>
      <w:r w:rsidRPr="00541DE5">
        <w:rPr>
          <w:rFonts w:ascii="Arial Nova Cond" w:eastAsia="Arial Nova Cond" w:hAnsi="Arial Nova Cond" w:cs="Arial Nova Cond"/>
          <w:color w:val="002060"/>
          <w:sz w:val="28"/>
          <w:szCs w:val="28"/>
          <w:u w:val="single"/>
          <w:lang w:val="es-ES"/>
        </w:rPr>
        <w:t xml:space="preserve"> </w:t>
      </w:r>
      <w:r>
        <w:rPr>
          <w:rFonts w:ascii="Arial Nova Cond" w:eastAsia="Arial Nova Cond" w:hAnsi="Arial Nova Cond" w:cs="Arial Nova Cond"/>
          <w:color w:val="002060"/>
          <w:sz w:val="24"/>
          <w:szCs w:val="24"/>
          <w:u w:val="single"/>
          <w:lang w:val="es-ES"/>
        </w:rPr>
        <w:t>_____________________________________________________</w:t>
      </w:r>
    </w:p>
    <w:p w14:paraId="0F1674A2" w14:textId="77777777" w:rsidR="000D2CDC" w:rsidRPr="002561B4" w:rsidRDefault="000D2CDC" w:rsidP="000D2CDC">
      <w:pPr>
        <w:spacing w:after="0" w:line="240" w:lineRule="auto"/>
        <w:jc w:val="both"/>
        <w:rPr>
          <w:rFonts w:ascii="Euphemia" w:eastAsia="Arial Nova Light" w:hAnsi="Euphemia" w:cs="Arial Nova Light"/>
          <w:b/>
          <w:bCs/>
          <w:color w:val="222A35"/>
          <w:sz w:val="20"/>
          <w:szCs w:val="20"/>
          <w:lang w:val="es-ES"/>
        </w:rPr>
      </w:pPr>
      <w:r w:rsidRPr="002561B4">
        <w:rPr>
          <w:rFonts w:ascii="Euphemia" w:eastAsia="Arial Nova Light" w:hAnsi="Euphemia" w:cs="Arial Nova Light"/>
          <w:b/>
          <w:bCs/>
          <w:color w:val="222A35"/>
          <w:sz w:val="20"/>
          <w:szCs w:val="20"/>
          <w:lang w:val="es-ES"/>
        </w:rPr>
        <w:t>_____________________________________________________________________________________________________</w:t>
      </w:r>
    </w:p>
    <w:p w14:paraId="6B851735"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Fecha de envío a revisión:</w:t>
      </w:r>
    </w:p>
    <w:p w14:paraId="6BD83A79"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Fecha de revisión:</w:t>
      </w:r>
    </w:p>
    <w:p w14:paraId="6148154A" w14:textId="77777777" w:rsidR="000D2CDC" w:rsidRPr="00541DE5" w:rsidRDefault="000D2CDC" w:rsidP="000D2CDC">
      <w:pPr>
        <w:spacing w:after="0" w:line="240" w:lineRule="auto"/>
        <w:jc w:val="both"/>
        <w:rPr>
          <w:rFonts w:ascii="Euphemia" w:eastAsia="Arial Nova Light" w:hAnsi="Euphemia" w:cs="Arial Nova Light"/>
          <w:color w:val="222A35"/>
          <w:sz w:val="18"/>
          <w:szCs w:val="18"/>
          <w:lang w:val="es-ES"/>
        </w:rPr>
      </w:pPr>
    </w:p>
    <w:p w14:paraId="25658FED" w14:textId="77777777" w:rsidR="000D2CDC" w:rsidRPr="00541DE5" w:rsidRDefault="000D2CDC" w:rsidP="000D2CDC">
      <w:pPr>
        <w:shd w:val="clear" w:color="auto" w:fill="D9E2F3"/>
        <w:spacing w:after="0" w:line="240" w:lineRule="auto"/>
        <w:jc w:val="both"/>
        <w:rPr>
          <w:rFonts w:ascii="Arial Nova Light" w:eastAsia="Arial Nova Light" w:hAnsi="Arial Nova Light" w:cs="Arial Nova Light"/>
          <w:b/>
          <w:bCs/>
          <w:color w:val="002060"/>
          <w:sz w:val="20"/>
          <w:szCs w:val="20"/>
          <w:lang w:val="es-ES"/>
        </w:rPr>
      </w:pPr>
      <w:r w:rsidRPr="00541DE5">
        <w:rPr>
          <w:rFonts w:ascii="Arial Nova Light" w:eastAsia="Arial Nova Light" w:hAnsi="Arial Nova Light" w:cs="Arial Nova Light"/>
          <w:b/>
          <w:bCs/>
          <w:color w:val="002060"/>
          <w:sz w:val="20"/>
          <w:szCs w:val="20"/>
          <w:lang w:val="es-ES"/>
        </w:rPr>
        <w:t xml:space="preserve">1.-Calidad o nivel científico del trabajo (Subraye o circule la opción que le parezca más adecuada):   </w:t>
      </w:r>
    </w:p>
    <w:p w14:paraId="444F3AFC"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Alta       Media      Baja</w:t>
      </w:r>
    </w:p>
    <w:p w14:paraId="2E969EC1"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Comentarios: </w:t>
      </w:r>
    </w:p>
    <w:p w14:paraId="63551758" w14:textId="77777777" w:rsidR="000D2CDC" w:rsidRPr="00541DE5" w:rsidRDefault="000D2CDC" w:rsidP="000D2CDC">
      <w:pPr>
        <w:spacing w:after="0" w:line="240" w:lineRule="auto"/>
        <w:jc w:val="both"/>
        <w:rPr>
          <w:rFonts w:ascii="Euphemia" w:eastAsia="Arial Nova Light" w:hAnsi="Euphemia" w:cs="Arial Nova Light"/>
          <w:color w:val="222A35"/>
          <w:sz w:val="18"/>
          <w:szCs w:val="18"/>
          <w:lang w:val="es-ES"/>
        </w:rPr>
      </w:pPr>
    </w:p>
    <w:p w14:paraId="526D84E0" w14:textId="77777777" w:rsidR="000D2CDC" w:rsidRPr="00541DE5" w:rsidRDefault="000D2CDC" w:rsidP="000D2CDC">
      <w:pPr>
        <w:shd w:val="clear" w:color="auto" w:fill="D9E2F3"/>
        <w:spacing w:after="0" w:line="240" w:lineRule="auto"/>
        <w:jc w:val="both"/>
        <w:rPr>
          <w:rFonts w:ascii="Arial Nova Light" w:eastAsia="Arial Nova Light" w:hAnsi="Arial Nova Light" w:cs="Arial Nova Light"/>
          <w:b/>
          <w:bCs/>
          <w:color w:val="002060"/>
          <w:sz w:val="20"/>
          <w:szCs w:val="20"/>
          <w:lang w:val="es-ES"/>
        </w:rPr>
      </w:pPr>
      <w:r w:rsidRPr="00541DE5">
        <w:rPr>
          <w:rFonts w:ascii="Arial Nova Light" w:eastAsia="Arial Nova Light" w:hAnsi="Arial Nova Light" w:cs="Arial Nova Light"/>
          <w:b/>
          <w:bCs/>
          <w:color w:val="002060"/>
          <w:sz w:val="20"/>
          <w:szCs w:val="20"/>
          <w:lang w:val="es-ES"/>
        </w:rPr>
        <w:t xml:space="preserve">2.-Originalidad del trabajo (Subraye o circule la opción que le parezca más adecuada): </w:t>
      </w:r>
    </w:p>
    <w:p w14:paraId="4E8F7385"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Alta   Media    Baja </w:t>
      </w:r>
    </w:p>
    <w:p w14:paraId="704F8F9A"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Comentarios:  </w:t>
      </w:r>
    </w:p>
    <w:p w14:paraId="3745026E" w14:textId="77777777" w:rsidR="000D2CDC" w:rsidRPr="00541DE5" w:rsidRDefault="000D2CDC" w:rsidP="000D2CDC">
      <w:pPr>
        <w:spacing w:after="0" w:line="240" w:lineRule="auto"/>
        <w:jc w:val="both"/>
        <w:rPr>
          <w:rFonts w:ascii="Euphemia" w:eastAsia="Arial Nova Light" w:hAnsi="Euphemia" w:cs="Arial Nova Light"/>
          <w:color w:val="222A35"/>
          <w:sz w:val="18"/>
          <w:szCs w:val="18"/>
          <w:lang w:val="es-ES"/>
        </w:rPr>
      </w:pPr>
    </w:p>
    <w:p w14:paraId="6D7AF69F" w14:textId="77777777" w:rsidR="000D2CDC" w:rsidRPr="00541DE5" w:rsidRDefault="000D2CDC" w:rsidP="000D2CDC">
      <w:pPr>
        <w:shd w:val="clear" w:color="auto" w:fill="D9E2F3"/>
        <w:spacing w:after="0" w:line="240" w:lineRule="auto"/>
        <w:jc w:val="both"/>
        <w:rPr>
          <w:rFonts w:ascii="Arial Nova Light" w:eastAsia="Arial Nova Light" w:hAnsi="Arial Nova Light" w:cs="Arial Nova Light"/>
          <w:b/>
          <w:bCs/>
          <w:color w:val="002060"/>
          <w:sz w:val="20"/>
          <w:szCs w:val="20"/>
          <w:lang w:val="es-ES"/>
        </w:rPr>
      </w:pPr>
      <w:r w:rsidRPr="00541DE5">
        <w:rPr>
          <w:rFonts w:ascii="Arial Nova Light" w:eastAsia="Arial Nova Light" w:hAnsi="Arial Nova Light" w:cs="Arial Nova Light"/>
          <w:b/>
          <w:bCs/>
          <w:color w:val="002060"/>
          <w:sz w:val="20"/>
          <w:szCs w:val="20"/>
          <w:lang w:val="es-ES"/>
        </w:rPr>
        <w:t xml:space="preserve">3.-Aporte al conocimiento (Subraye o circule la opción que le parezca más adecuada):  </w:t>
      </w:r>
    </w:p>
    <w:p w14:paraId="2154289A"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Alto   Medio    bajo</w:t>
      </w:r>
    </w:p>
    <w:p w14:paraId="34A652B8"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Comentarios: </w:t>
      </w:r>
    </w:p>
    <w:p w14:paraId="6BC02E37" w14:textId="77777777" w:rsidR="000D2CDC" w:rsidRPr="00541DE5" w:rsidRDefault="000D2CDC" w:rsidP="000D2CDC">
      <w:pPr>
        <w:spacing w:after="0" w:line="240" w:lineRule="auto"/>
        <w:jc w:val="both"/>
        <w:rPr>
          <w:rFonts w:ascii="Euphemia" w:eastAsia="Arial Nova Light" w:hAnsi="Euphemia" w:cs="Arial Nova Light"/>
          <w:color w:val="222A35"/>
          <w:sz w:val="18"/>
          <w:szCs w:val="18"/>
          <w:lang w:val="es-ES"/>
        </w:rPr>
      </w:pPr>
    </w:p>
    <w:p w14:paraId="46B9D7DC" w14:textId="77777777" w:rsidR="000D2CDC" w:rsidRPr="00541DE5" w:rsidRDefault="000D2CDC" w:rsidP="000D2CDC">
      <w:pPr>
        <w:shd w:val="clear" w:color="auto" w:fill="D9E2F3"/>
        <w:spacing w:after="0" w:line="240" w:lineRule="auto"/>
        <w:jc w:val="both"/>
        <w:rPr>
          <w:rFonts w:ascii="Arial Nova Cond" w:eastAsia="Arial Nova Cond" w:hAnsi="Arial Nova Cond" w:cs="Arial Nova Cond"/>
          <w:b/>
          <w:bCs/>
          <w:color w:val="002060"/>
          <w:sz w:val="28"/>
          <w:szCs w:val="28"/>
          <w:lang w:val="es-ES"/>
        </w:rPr>
      </w:pPr>
      <w:r w:rsidRPr="00541DE5">
        <w:rPr>
          <w:rFonts w:ascii="Euphemia" w:eastAsia="Arial Nova Light" w:hAnsi="Euphemia" w:cs="Arial Nova Light"/>
          <w:b/>
          <w:bCs/>
          <w:color w:val="002060"/>
          <w:sz w:val="20"/>
          <w:szCs w:val="20"/>
          <w:lang w:val="es-ES"/>
        </w:rPr>
        <w:t xml:space="preserve">4.-Interés y actualidad del tema (Subraye </w:t>
      </w:r>
      <w:r w:rsidRPr="00541DE5">
        <w:rPr>
          <w:rFonts w:ascii="Arial Nova Light" w:eastAsia="Arial Nova Light" w:hAnsi="Arial Nova Light" w:cs="Arial Nova Light"/>
          <w:b/>
          <w:bCs/>
          <w:color w:val="002060"/>
          <w:sz w:val="20"/>
          <w:szCs w:val="20"/>
          <w:lang w:val="es-ES"/>
        </w:rPr>
        <w:t>o circule la opción que le parezca más adecuada</w:t>
      </w:r>
      <w:r w:rsidRPr="00541DE5">
        <w:rPr>
          <w:rFonts w:ascii="Euphemia" w:eastAsia="Arial Nova Light" w:hAnsi="Euphemia" w:cs="Arial Nova Light"/>
          <w:b/>
          <w:bCs/>
          <w:color w:val="002060"/>
          <w:sz w:val="20"/>
          <w:szCs w:val="20"/>
          <w:lang w:val="es-ES"/>
        </w:rPr>
        <w:t xml:space="preserve">): </w:t>
      </w:r>
    </w:p>
    <w:p w14:paraId="629AF1B4"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Alto   Medio    bajo</w:t>
      </w:r>
    </w:p>
    <w:p w14:paraId="6D377DF9"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Comentarios: </w:t>
      </w:r>
    </w:p>
    <w:p w14:paraId="04E8B5C4" w14:textId="77777777" w:rsidR="000D2CDC" w:rsidRPr="00541DE5" w:rsidRDefault="000D2CDC" w:rsidP="000D2CDC">
      <w:pPr>
        <w:spacing w:after="0" w:line="240" w:lineRule="auto"/>
        <w:jc w:val="both"/>
        <w:rPr>
          <w:rFonts w:ascii="Euphemia" w:eastAsia="Arial Nova Light" w:hAnsi="Euphemia" w:cs="Arial Nova Light"/>
          <w:color w:val="222A35"/>
          <w:sz w:val="18"/>
          <w:szCs w:val="18"/>
          <w:lang w:val="es-ES"/>
        </w:rPr>
      </w:pPr>
    </w:p>
    <w:p w14:paraId="6E91E0DD" w14:textId="77777777" w:rsidR="000D2CDC" w:rsidRPr="00541DE5" w:rsidRDefault="000D2CDC" w:rsidP="000D2CDC">
      <w:pPr>
        <w:shd w:val="clear" w:color="auto" w:fill="D9E2F3"/>
        <w:spacing w:after="0" w:line="240" w:lineRule="auto"/>
        <w:jc w:val="both"/>
        <w:rPr>
          <w:rFonts w:ascii="Arial Nova Light" w:eastAsia="Arial Nova Light" w:hAnsi="Arial Nova Light" w:cs="Arial Nova Light"/>
          <w:b/>
          <w:bCs/>
          <w:color w:val="002060"/>
          <w:sz w:val="20"/>
          <w:szCs w:val="20"/>
          <w:lang w:val="es-ES"/>
        </w:rPr>
      </w:pPr>
      <w:r w:rsidRPr="00541DE5">
        <w:rPr>
          <w:rFonts w:ascii="Arial Nova Light" w:eastAsia="Arial Nova Light" w:hAnsi="Arial Nova Light" w:cs="Arial Nova Light"/>
          <w:b/>
          <w:bCs/>
          <w:color w:val="002060"/>
          <w:sz w:val="20"/>
          <w:szCs w:val="20"/>
          <w:lang w:val="es-ES"/>
        </w:rPr>
        <w:t xml:space="preserve">5.-Aplicabilidad al contexto de análisis (Subraye o circule la opción que le parezca más adecuada): </w:t>
      </w:r>
    </w:p>
    <w:p w14:paraId="6D6C751E"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5.1-Regional     5.2-País     5.3-Local    5.4-Institucional     </w:t>
      </w:r>
    </w:p>
    <w:p w14:paraId="74D60365"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5.5-Alta         5.6-Media    5.7-Baja</w:t>
      </w:r>
    </w:p>
    <w:p w14:paraId="514D3180" w14:textId="77777777" w:rsidR="000D2CDC" w:rsidRPr="00541DE5" w:rsidRDefault="000D2CDC" w:rsidP="000D2CDC">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Comentarios: </w:t>
      </w:r>
    </w:p>
    <w:p w14:paraId="1970E66D" w14:textId="77777777" w:rsidR="000D2CDC" w:rsidRPr="00541DE5" w:rsidRDefault="000D2CDC" w:rsidP="000D2CDC">
      <w:pPr>
        <w:spacing w:after="0" w:line="240" w:lineRule="auto"/>
        <w:rPr>
          <w:rFonts w:ascii="Euphemia" w:eastAsia="Arial Nova Light" w:hAnsi="Euphemia" w:cs="Arial Nova Light"/>
          <w:color w:val="222A35"/>
          <w:sz w:val="18"/>
          <w:szCs w:val="18"/>
          <w:lang w:val="es-ES"/>
        </w:rPr>
      </w:pPr>
    </w:p>
    <w:p w14:paraId="1B449ECB" w14:textId="20013125" w:rsidR="000D2CDC" w:rsidRPr="00541DE5" w:rsidRDefault="000D2CDC" w:rsidP="000D2CDC">
      <w:pPr>
        <w:shd w:val="clear" w:color="auto" w:fill="D9E2F3"/>
        <w:spacing w:after="0" w:line="240" w:lineRule="auto"/>
        <w:rPr>
          <w:rFonts w:ascii="Arial Nova Light" w:eastAsia="Arial Nova Light" w:hAnsi="Arial Nova Light" w:cs="Arial Nova Light"/>
          <w:b/>
          <w:bCs/>
          <w:color w:val="002060"/>
          <w:sz w:val="20"/>
          <w:szCs w:val="20"/>
          <w:lang w:val="es-ES"/>
        </w:rPr>
      </w:pPr>
      <w:r w:rsidRPr="00541DE5">
        <w:rPr>
          <w:rFonts w:ascii="Arial Nova Light" w:eastAsia="Arial Nova Light" w:hAnsi="Arial Nova Light" w:cs="Arial Nova Light"/>
          <w:b/>
          <w:bCs/>
          <w:color w:val="002060"/>
          <w:sz w:val="20"/>
          <w:szCs w:val="20"/>
          <w:lang w:val="es-ES"/>
        </w:rPr>
        <w:t>6.-Según su criterio el art</w:t>
      </w:r>
      <w:r w:rsidR="00043152">
        <w:rPr>
          <w:rFonts w:ascii="Arial Nova Light" w:eastAsia="Arial Nova Light" w:hAnsi="Arial Nova Light" w:cs="Arial Nova Light"/>
          <w:b/>
          <w:bCs/>
          <w:color w:val="002060"/>
          <w:sz w:val="20"/>
          <w:szCs w:val="20"/>
          <w:lang w:val="es-ES"/>
        </w:rPr>
        <w:t>í</w:t>
      </w:r>
      <w:r w:rsidRPr="00541DE5">
        <w:rPr>
          <w:rFonts w:ascii="Arial Nova Light" w:eastAsia="Arial Nova Light" w:hAnsi="Arial Nova Light" w:cs="Arial Nova Light"/>
          <w:b/>
          <w:bCs/>
          <w:color w:val="002060"/>
          <w:sz w:val="20"/>
          <w:szCs w:val="20"/>
          <w:lang w:val="es-ES"/>
        </w:rPr>
        <w:t>culo debe:</w:t>
      </w:r>
    </w:p>
    <w:p w14:paraId="328C9841"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No publicarse (Explique)</w:t>
      </w:r>
    </w:p>
    <w:p w14:paraId="56B9CC87"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Publicarse (Explique)</w:t>
      </w:r>
    </w:p>
    <w:p w14:paraId="30E84BDB" w14:textId="77777777" w:rsidR="000D2CDC" w:rsidRPr="00541DE5" w:rsidRDefault="000D2CDC" w:rsidP="000D2CDC">
      <w:pPr>
        <w:spacing w:after="0" w:line="240" w:lineRule="auto"/>
        <w:rPr>
          <w:rFonts w:ascii="Euphemia" w:eastAsia="Arial Nova Light" w:hAnsi="Euphemia" w:cs="Arial Nova Light"/>
          <w:color w:val="222A35"/>
          <w:sz w:val="18"/>
          <w:szCs w:val="18"/>
          <w:lang w:val="es-ES"/>
        </w:rPr>
      </w:pPr>
    </w:p>
    <w:p w14:paraId="5AB2F137" w14:textId="77777777" w:rsidR="000D2CDC" w:rsidRPr="00541DE5" w:rsidRDefault="000D2CDC" w:rsidP="000D2CDC">
      <w:pPr>
        <w:shd w:val="clear" w:color="auto" w:fill="D9E2F3"/>
        <w:spacing w:after="0" w:line="240" w:lineRule="auto"/>
        <w:rPr>
          <w:rFonts w:ascii="Arial Nova Light" w:eastAsia="Arial Nova Light" w:hAnsi="Arial Nova Light" w:cs="Arial Nova Light"/>
          <w:b/>
          <w:bCs/>
          <w:color w:val="002060"/>
          <w:sz w:val="20"/>
          <w:szCs w:val="20"/>
          <w:lang w:val="es-ES"/>
        </w:rPr>
      </w:pPr>
      <w:r w:rsidRPr="00541DE5">
        <w:rPr>
          <w:rFonts w:ascii="Arial Nova Light" w:eastAsia="Arial Nova Light" w:hAnsi="Arial Nova Light" w:cs="Arial Nova Light"/>
          <w:b/>
          <w:bCs/>
          <w:color w:val="002060"/>
          <w:sz w:val="20"/>
          <w:szCs w:val="20"/>
          <w:lang w:val="es-ES"/>
        </w:rPr>
        <w:t>7. Comentario adicionales (Puede ser en este formato, en el archivo del documento o en ambos)</w:t>
      </w:r>
    </w:p>
    <w:p w14:paraId="1DDCB0F6"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En el archivo adjunto:</w:t>
      </w:r>
    </w:p>
    <w:p w14:paraId="367D8903"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08FE020C" w14:textId="4BC95537" w:rsidR="000D2CDC" w:rsidRDefault="000D2CDC" w:rsidP="000D2CDC">
      <w:pPr>
        <w:spacing w:after="0" w:line="240" w:lineRule="auto"/>
        <w:jc w:val="center"/>
        <w:rPr>
          <w:rFonts w:ascii="Arial Nova Cond" w:eastAsia="Arial Nova Cond" w:hAnsi="Arial Nova Cond" w:cs="Arial Nova Cond"/>
          <w:b/>
          <w:bCs/>
          <w:color w:val="002060"/>
          <w:sz w:val="28"/>
          <w:szCs w:val="28"/>
          <w:lang w:val="es-ES"/>
        </w:rPr>
      </w:pPr>
    </w:p>
    <w:p w14:paraId="05D701BD" w14:textId="246A7293" w:rsidR="00043152" w:rsidRDefault="00043152" w:rsidP="000D2CDC">
      <w:pPr>
        <w:spacing w:after="0" w:line="240" w:lineRule="auto"/>
        <w:jc w:val="center"/>
        <w:rPr>
          <w:rFonts w:ascii="Arial Nova Cond" w:eastAsia="Arial Nova Cond" w:hAnsi="Arial Nova Cond" w:cs="Arial Nova Cond"/>
          <w:b/>
          <w:bCs/>
          <w:color w:val="002060"/>
          <w:sz w:val="28"/>
          <w:szCs w:val="28"/>
          <w:lang w:val="es-ES"/>
        </w:rPr>
      </w:pPr>
    </w:p>
    <w:p w14:paraId="22BA2CBF" w14:textId="5B536FD4" w:rsidR="00043152" w:rsidRDefault="00043152" w:rsidP="000D2CDC">
      <w:pPr>
        <w:spacing w:after="0" w:line="240" w:lineRule="auto"/>
        <w:jc w:val="center"/>
        <w:rPr>
          <w:rFonts w:ascii="Arial Nova Cond" w:eastAsia="Arial Nova Cond" w:hAnsi="Arial Nova Cond" w:cs="Arial Nova Cond"/>
          <w:b/>
          <w:bCs/>
          <w:color w:val="002060"/>
          <w:sz w:val="28"/>
          <w:szCs w:val="28"/>
          <w:lang w:val="es-ES"/>
        </w:rPr>
      </w:pPr>
    </w:p>
    <w:p w14:paraId="2AF60D0E" w14:textId="3C5FA149" w:rsidR="00043152" w:rsidRDefault="00043152" w:rsidP="000D2CDC">
      <w:pPr>
        <w:spacing w:after="0" w:line="240" w:lineRule="auto"/>
        <w:jc w:val="center"/>
        <w:rPr>
          <w:rFonts w:ascii="Arial Nova Cond" w:eastAsia="Arial Nova Cond" w:hAnsi="Arial Nova Cond" w:cs="Arial Nova Cond"/>
          <w:b/>
          <w:bCs/>
          <w:color w:val="002060"/>
          <w:sz w:val="28"/>
          <w:szCs w:val="28"/>
          <w:lang w:val="es-ES"/>
        </w:rPr>
      </w:pPr>
    </w:p>
    <w:p w14:paraId="3BBB4722" w14:textId="77777777" w:rsidR="00043152" w:rsidRPr="00541DE5" w:rsidRDefault="00043152" w:rsidP="000D2CDC">
      <w:pPr>
        <w:spacing w:after="0" w:line="240" w:lineRule="auto"/>
        <w:jc w:val="center"/>
        <w:rPr>
          <w:rFonts w:ascii="Arial Nova Cond" w:eastAsia="Arial Nova Cond" w:hAnsi="Arial Nova Cond" w:cs="Arial Nova Cond"/>
          <w:b/>
          <w:bCs/>
          <w:color w:val="002060"/>
          <w:sz w:val="28"/>
          <w:szCs w:val="28"/>
          <w:lang w:val="es-ES"/>
        </w:rPr>
      </w:pPr>
    </w:p>
    <w:p w14:paraId="13A1448E" w14:textId="77777777" w:rsidR="000D2CDC" w:rsidRPr="00541DE5" w:rsidRDefault="000D2CDC" w:rsidP="000D2CDC">
      <w:pPr>
        <w:spacing w:after="0" w:line="240" w:lineRule="auto"/>
        <w:jc w:val="center"/>
        <w:rPr>
          <w:rFonts w:ascii="Arial Nova Cond" w:eastAsia="Arial Nova Cond" w:hAnsi="Arial Nova Cond" w:cs="Arial Nova Cond"/>
          <w:b/>
          <w:bCs/>
          <w:color w:val="002060"/>
          <w:sz w:val="28"/>
          <w:szCs w:val="28"/>
          <w:lang w:val="es-ES"/>
        </w:rPr>
      </w:pPr>
    </w:p>
    <w:p w14:paraId="2CCFA5EC" w14:textId="77777777" w:rsidR="000D2CDC" w:rsidRPr="00541DE5" w:rsidRDefault="000D2CDC" w:rsidP="000D2CDC">
      <w:pPr>
        <w:spacing w:after="0" w:line="240" w:lineRule="auto"/>
        <w:jc w:val="center"/>
        <w:rPr>
          <w:rFonts w:ascii="Arial Nova Cond" w:eastAsia="Arial Nova Cond" w:hAnsi="Arial Nova Cond" w:cs="Arial Nova Cond"/>
          <w:b/>
          <w:bCs/>
          <w:color w:val="002060"/>
          <w:sz w:val="28"/>
          <w:szCs w:val="28"/>
          <w:lang w:val="es-ES"/>
        </w:rPr>
      </w:pPr>
      <w:r w:rsidRPr="00541DE5">
        <w:rPr>
          <w:rFonts w:ascii="Arial Nova Cond" w:eastAsia="Arial Nova Cond" w:hAnsi="Arial Nova Cond" w:cs="Arial Nova Cond"/>
          <w:b/>
          <w:bCs/>
          <w:color w:val="002060"/>
          <w:sz w:val="28"/>
          <w:szCs w:val="28"/>
          <w:lang w:val="es-ES"/>
        </w:rPr>
        <w:t>PROCESO EDITORIAL RCFH</w:t>
      </w:r>
    </w:p>
    <w:p w14:paraId="351D1A43"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r w:rsidRPr="00541DE5">
        <w:rPr>
          <w:rFonts w:ascii="Arial Nova Cond" w:eastAsia="Arial Nova Cond" w:hAnsi="Arial Nova Cond" w:cs="Arial Nova Cond"/>
          <w:noProof/>
          <w:color w:val="002060"/>
          <w:sz w:val="28"/>
          <w:szCs w:val="28"/>
          <w:lang w:val="es-ES"/>
        </w:rPr>
        <w:drawing>
          <wp:anchor distT="0" distB="0" distL="114300" distR="114300" simplePos="0" relativeHeight="251659264" behindDoc="1" locked="0" layoutInCell="1" allowOverlap="1" wp14:anchorId="7080F8A3" wp14:editId="1ECF7ADB">
            <wp:simplePos x="0" y="0"/>
            <wp:positionH relativeFrom="column">
              <wp:posOffset>471805</wp:posOffset>
            </wp:positionH>
            <wp:positionV relativeFrom="paragraph">
              <wp:posOffset>213622</wp:posOffset>
            </wp:positionV>
            <wp:extent cx="5486400" cy="3200400"/>
            <wp:effectExtent l="0" t="0" r="0" b="0"/>
            <wp:wrapTight wrapText="bothSides">
              <wp:wrapPolygon edited="0">
                <wp:start x="1200" y="3343"/>
                <wp:lineTo x="1050" y="3986"/>
                <wp:lineTo x="825" y="11829"/>
                <wp:lineTo x="825" y="18000"/>
                <wp:lineTo x="1050" y="18643"/>
                <wp:lineTo x="14700" y="18643"/>
                <wp:lineTo x="21375" y="18129"/>
                <wp:lineTo x="21450" y="18000"/>
                <wp:lineTo x="21525" y="17229"/>
                <wp:lineTo x="21525" y="10929"/>
                <wp:lineTo x="21225" y="10414"/>
                <wp:lineTo x="20400" y="9771"/>
                <wp:lineTo x="20550" y="3857"/>
                <wp:lineTo x="19500" y="3729"/>
                <wp:lineTo x="5475" y="3343"/>
                <wp:lineTo x="1200" y="3343"/>
              </wp:wrapPolygon>
            </wp:wrapTight>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anchor>
        </w:drawing>
      </w:r>
    </w:p>
    <w:p w14:paraId="388559C7"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6ED1EE2C"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06AB07BF"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6A54E44E"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55C76DD5"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5ECD7AFD"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0BF42A5C"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3109B4DC"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5C6C208E"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3B29D01D"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4E21AAEC"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7CA6F706"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2C5F9279"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6982F802"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60714C93"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75939A29"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3A8E1347"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77865259"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77120C13"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0A663CE7"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0F3B111C"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680C1292"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32315C1B" w14:textId="77777777" w:rsidR="000D2CDC" w:rsidRPr="00541DE5" w:rsidRDefault="000D2CDC" w:rsidP="000D2CDC">
      <w:pPr>
        <w:spacing w:after="0" w:line="240" w:lineRule="auto"/>
        <w:rPr>
          <w:rFonts w:ascii="Arial Nova Cond" w:eastAsia="Arial Nova Cond" w:hAnsi="Arial Nova Cond" w:cs="Arial Nova Cond"/>
          <w:color w:val="002060"/>
          <w:sz w:val="28"/>
          <w:szCs w:val="28"/>
          <w:lang w:val="es-ES"/>
        </w:rPr>
      </w:pPr>
    </w:p>
    <w:p w14:paraId="2AA75552" w14:textId="77777777" w:rsidR="000D2CDC" w:rsidRPr="00541DE5" w:rsidRDefault="000D2CDC" w:rsidP="000D2CDC"/>
    <w:p w14:paraId="53EEAFD6" w14:textId="77777777" w:rsidR="003015A7" w:rsidRDefault="003015A7"/>
    <w:sectPr w:rsidR="003015A7" w:rsidSect="00043152">
      <w:pgSz w:w="12240" w:h="15840" w:code="1"/>
      <w:pgMar w:top="720" w:right="1041" w:bottom="720" w:left="993" w:header="62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C256A" w14:textId="77777777" w:rsidR="00050127" w:rsidRDefault="00050127" w:rsidP="000D2CDC">
      <w:pPr>
        <w:spacing w:after="0" w:line="240" w:lineRule="auto"/>
      </w:pPr>
      <w:r>
        <w:separator/>
      </w:r>
    </w:p>
  </w:endnote>
  <w:endnote w:type="continuationSeparator" w:id="0">
    <w:p w14:paraId="46F8CDBC" w14:textId="77777777" w:rsidR="00050127" w:rsidRDefault="00050127" w:rsidP="000D2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Arial Nova Cond">
    <w:charset w:val="00"/>
    <w:family w:val="swiss"/>
    <w:pitch w:val="variable"/>
    <w:sig w:usb0="0000028F" w:usb1="00000002" w:usb2="00000000" w:usb3="00000000" w:csb0="0000019F" w:csb1="00000000"/>
  </w:font>
  <w:font w:name="Euphemia">
    <w:altName w:val="Euphemia"/>
    <w:charset w:val="00"/>
    <w:family w:val="swiss"/>
    <w:pitch w:val="variable"/>
    <w:sig w:usb0="8000006F" w:usb1="0000004A" w:usb2="00002000" w:usb3="00000000" w:csb0="00000001" w:csb1="00000000"/>
  </w:font>
  <w:font w:name="Arial Nova">
    <w:charset w:val="00"/>
    <w:family w:val="swiss"/>
    <w:pitch w:val="variable"/>
    <w:sig w:usb0="0000028F" w:usb1="00000002" w:usb2="00000000" w:usb3="00000000" w:csb0="0000019F" w:csb1="00000000"/>
  </w:font>
  <w:font w:name="Sylfaen">
    <w:panose1 w:val="010A0502050306030303"/>
    <w:charset w:val="00"/>
    <w:family w:val="roman"/>
    <w:pitch w:val="variable"/>
    <w:sig w:usb0="04000687" w:usb1="00000000" w:usb2="00000000" w:usb3="00000000" w:csb0="0000009F" w:csb1="00000000"/>
  </w:font>
  <w:font w:name="Verdana Pro SemiBold">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F13E2" w14:textId="77777777" w:rsidR="00B6648A" w:rsidRDefault="00B664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56709" w14:textId="77777777" w:rsidR="00043152" w:rsidRDefault="00043152" w:rsidP="00043152">
    <w:pPr>
      <w:rPr>
        <w:sz w:val="12"/>
        <w:szCs w:val="12"/>
      </w:rPr>
    </w:pPr>
  </w:p>
  <w:tbl>
    <w:tblPr>
      <w:tblW w:w="10348" w:type="dxa"/>
      <w:tblBorders>
        <w:top w:val="single" w:sz="4" w:space="0" w:color="002060"/>
        <w:left w:val="none" w:sz="12" w:space="0" w:color="002060"/>
        <w:bottom w:val="none" w:sz="12" w:space="0" w:color="002060"/>
        <w:right w:val="none" w:sz="12" w:space="0" w:color="002060"/>
        <w:insideH w:val="none" w:sz="12" w:space="0" w:color="002060"/>
        <w:insideV w:val="none" w:sz="12" w:space="0" w:color="002060"/>
      </w:tblBorders>
      <w:tblLook w:val="06A0" w:firstRow="1" w:lastRow="0" w:firstColumn="1" w:lastColumn="0" w:noHBand="1" w:noVBand="1"/>
    </w:tblPr>
    <w:tblGrid>
      <w:gridCol w:w="8422"/>
      <w:gridCol w:w="1926"/>
    </w:tblGrid>
    <w:tr w:rsidR="00043152" w14:paraId="7400536B" w14:textId="77777777" w:rsidTr="0028599D">
      <w:trPr>
        <w:trHeight w:val="300"/>
      </w:trPr>
      <w:tc>
        <w:tcPr>
          <w:tcW w:w="8422" w:type="dxa"/>
          <w:tcBorders>
            <w:left w:val="none" w:sz="6" w:space="0" w:color="002060"/>
            <w:bottom w:val="none" w:sz="6" w:space="0" w:color="002060"/>
            <w:right w:val="none" w:sz="12" w:space="0" w:color="002060"/>
          </w:tcBorders>
          <w:tcMar>
            <w:left w:w="105" w:type="dxa"/>
            <w:right w:w="105" w:type="dxa"/>
          </w:tcMar>
          <w:vAlign w:val="center"/>
        </w:tcPr>
        <w:p w14:paraId="498EB051" w14:textId="77777777" w:rsidR="00043152" w:rsidRDefault="00043152" w:rsidP="00043152">
          <w:pPr>
            <w:tabs>
              <w:tab w:val="center" w:pos="4680"/>
              <w:tab w:val="right" w:pos="9360"/>
            </w:tabs>
            <w:spacing w:after="0"/>
            <w:ind w:right="567"/>
            <w:rPr>
              <w:color w:val="0E3687"/>
              <w:sz w:val="18"/>
              <w:szCs w:val="18"/>
            </w:rPr>
          </w:pPr>
          <w:bookmarkStart w:id="3" w:name="_Hlk239262037"/>
          <w:r w:rsidRPr="00692B1E">
            <w:rPr>
              <w:color w:val="0E3687"/>
              <w:sz w:val="18"/>
              <w:szCs w:val="18"/>
            </w:rPr>
            <w:t xml:space="preserve">Rev. </w:t>
          </w:r>
          <w:proofErr w:type="spellStart"/>
          <w:r w:rsidRPr="00692B1E">
            <w:rPr>
              <w:color w:val="0E3687"/>
              <w:sz w:val="18"/>
              <w:szCs w:val="18"/>
            </w:rPr>
            <w:t>Cienc</w:t>
          </w:r>
          <w:proofErr w:type="spellEnd"/>
          <w:r w:rsidRPr="00692B1E">
            <w:rPr>
              <w:color w:val="0E3687"/>
              <w:sz w:val="18"/>
              <w:szCs w:val="18"/>
            </w:rPr>
            <w:t>. Forenses Honduras, Vol. 1</w:t>
          </w:r>
          <w:r>
            <w:rPr>
              <w:color w:val="0E3687"/>
              <w:sz w:val="18"/>
              <w:szCs w:val="18"/>
            </w:rPr>
            <w:t>2</w:t>
          </w:r>
          <w:r w:rsidRPr="00692B1E">
            <w:rPr>
              <w:color w:val="0E3687"/>
              <w:sz w:val="18"/>
              <w:szCs w:val="18"/>
            </w:rPr>
            <w:t xml:space="preserve">, </w:t>
          </w:r>
          <w:proofErr w:type="spellStart"/>
          <w:r w:rsidRPr="00692B1E">
            <w:rPr>
              <w:color w:val="0E3687"/>
              <w:sz w:val="18"/>
              <w:szCs w:val="18"/>
            </w:rPr>
            <w:t>Año</w:t>
          </w:r>
          <w:proofErr w:type="spellEnd"/>
          <w:r w:rsidRPr="00692B1E">
            <w:rPr>
              <w:color w:val="0E3687"/>
              <w:sz w:val="18"/>
              <w:szCs w:val="18"/>
            </w:rPr>
            <w:t xml:space="preserve"> 202</w:t>
          </w:r>
          <w:r>
            <w:rPr>
              <w:color w:val="0E3687"/>
              <w:sz w:val="18"/>
              <w:szCs w:val="18"/>
            </w:rPr>
            <w:t>6</w:t>
          </w:r>
          <w:r w:rsidRPr="00692B1E">
            <w:rPr>
              <w:color w:val="0E3687"/>
              <w:sz w:val="18"/>
              <w:szCs w:val="18"/>
            </w:rPr>
            <w:t>, ©Autor(es), A</w:t>
          </w:r>
          <w:r>
            <w:rPr>
              <w:color w:val="0E3687"/>
              <w:sz w:val="18"/>
              <w:szCs w:val="18"/>
            </w:rPr>
            <w:t>cceso abierto</w:t>
          </w:r>
          <w:r w:rsidRPr="00692B1E">
            <w:rPr>
              <w:color w:val="0E3687"/>
              <w:sz w:val="18"/>
              <w:szCs w:val="18"/>
            </w:rPr>
            <w:t xml:space="preserve">, CC-BY-NC 4.0, </w:t>
          </w:r>
        </w:p>
        <w:p w14:paraId="020EEA6C" w14:textId="77777777" w:rsidR="00043152" w:rsidRPr="007841D1" w:rsidRDefault="00043152" w:rsidP="00043152">
          <w:pPr>
            <w:tabs>
              <w:tab w:val="center" w:pos="4680"/>
              <w:tab w:val="right" w:pos="9360"/>
            </w:tabs>
            <w:spacing w:after="240"/>
            <w:ind w:right="567"/>
            <w:rPr>
              <w:b/>
              <w:bCs/>
              <w:color w:val="0E3687"/>
              <w:sz w:val="18"/>
              <w:szCs w:val="18"/>
              <w:lang w:val="en-US"/>
            </w:rPr>
          </w:pPr>
          <w:r w:rsidRPr="007841D1">
            <w:rPr>
              <w:color w:val="0E3687"/>
              <w:sz w:val="18"/>
              <w:szCs w:val="18"/>
              <w:lang w:val="en-US"/>
            </w:rPr>
            <w:t xml:space="preserve">URL: </w:t>
          </w:r>
          <w:r w:rsidRPr="00E26536">
            <w:rPr>
              <w:color w:val="0E3687"/>
              <w:sz w:val="18"/>
              <w:szCs w:val="18"/>
              <w:lang w:val="en-US"/>
            </w:rPr>
            <w:t xml:space="preserve">https://www.camjol.info/index.php/RCFH </w:t>
          </w:r>
          <w:hyperlink r:id="rId1"/>
        </w:p>
      </w:tc>
      <w:tc>
        <w:tcPr>
          <w:tcW w:w="1926" w:type="dxa"/>
          <w:tcBorders>
            <w:top w:val="double" w:sz="18" w:space="0" w:color="002060"/>
            <w:left w:val="none" w:sz="6" w:space="0" w:color="002060"/>
            <w:bottom w:val="none" w:sz="12" w:space="0" w:color="002060"/>
            <w:right w:val="none" w:sz="12" w:space="0" w:color="002060"/>
          </w:tcBorders>
          <w:tcMar>
            <w:left w:w="105" w:type="dxa"/>
            <w:right w:w="105" w:type="dxa"/>
          </w:tcMar>
          <w:vAlign w:val="center"/>
        </w:tcPr>
        <w:p w14:paraId="1143E04B" w14:textId="77777777" w:rsidR="00043152" w:rsidRDefault="00043152" w:rsidP="00043152">
          <w:pPr>
            <w:pStyle w:val="CommentSubject"/>
            <w:tabs>
              <w:tab w:val="center" w:pos="4680"/>
              <w:tab w:val="right" w:pos="9360"/>
            </w:tabs>
            <w:spacing w:before="120" w:after="240"/>
            <w:jc w:val="right"/>
            <w:rPr>
              <w:rFonts w:ascii="Arial Nova Cond" w:eastAsia="Arial Nova Cond" w:hAnsi="Arial Nova Cond" w:cs="Arial Nova Cond"/>
              <w:color w:val="E6B830"/>
            </w:rPr>
          </w:pPr>
          <w:r w:rsidRPr="1AD381D6">
            <w:rPr>
              <w:rFonts w:ascii="Arial Nova Cond" w:eastAsia="Arial Nova Cond" w:hAnsi="Arial Nova Cond" w:cs="Arial Nova Cond"/>
              <w:color w:val="E6B830"/>
              <w:lang w:val="en-US"/>
            </w:rPr>
            <w:t xml:space="preserve">Pag. </w:t>
          </w:r>
          <w:r>
            <w:rPr>
              <w:rFonts w:ascii="Arial Nova Cond" w:eastAsia="Arial Nova Cond" w:hAnsi="Arial Nova Cond" w:cs="Arial Nova Cond"/>
              <w:color w:val="E6B830"/>
              <w:lang w:val="en-US"/>
            </w:rPr>
            <w:t>1</w:t>
          </w:r>
        </w:p>
      </w:tc>
    </w:tr>
    <w:bookmarkEnd w:id="3"/>
  </w:tbl>
  <w:p w14:paraId="05FBFB4F" w14:textId="77777777" w:rsidR="00043152" w:rsidRDefault="000431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75E0C" w14:textId="77777777" w:rsidR="00B6648A" w:rsidRDefault="00B66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F0A47" w14:textId="77777777" w:rsidR="00050127" w:rsidRDefault="00050127" w:rsidP="000D2CDC">
      <w:pPr>
        <w:spacing w:after="0" w:line="240" w:lineRule="auto"/>
      </w:pPr>
      <w:r>
        <w:separator/>
      </w:r>
    </w:p>
  </w:footnote>
  <w:footnote w:type="continuationSeparator" w:id="0">
    <w:p w14:paraId="6CF85CB2" w14:textId="77777777" w:rsidR="00050127" w:rsidRDefault="00050127" w:rsidP="000D2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CD023" w14:textId="77777777" w:rsidR="00B6648A" w:rsidRDefault="00B664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65" w:type="dxa"/>
      <w:tblBorders>
        <w:top w:val="single" w:sz="6" w:space="0" w:color="auto"/>
        <w:left w:val="single" w:sz="6" w:space="0" w:color="auto"/>
        <w:bottom w:val="single" w:sz="6" w:space="0" w:color="auto"/>
        <w:right w:val="single" w:sz="6" w:space="0" w:color="auto"/>
      </w:tblBorders>
      <w:tblLook w:val="0600" w:firstRow="0" w:lastRow="0" w:firstColumn="0" w:lastColumn="0" w:noHBand="1" w:noVBand="1"/>
    </w:tblPr>
    <w:tblGrid>
      <w:gridCol w:w="3572"/>
      <w:gridCol w:w="4935"/>
      <w:gridCol w:w="1558"/>
    </w:tblGrid>
    <w:tr w:rsidR="00043152" w14:paraId="7772FBD6" w14:textId="77777777" w:rsidTr="0028599D">
      <w:trPr>
        <w:trHeight w:val="300"/>
      </w:trPr>
      <w:tc>
        <w:tcPr>
          <w:tcW w:w="3572" w:type="dxa"/>
          <w:tcBorders>
            <w:top w:val="nil"/>
            <w:left w:val="nil"/>
            <w:bottom w:val="single" w:sz="12" w:space="0" w:color="002060"/>
            <w:right w:val="nil"/>
          </w:tcBorders>
          <w:tcMar>
            <w:left w:w="105" w:type="dxa"/>
            <w:right w:w="105" w:type="dxa"/>
          </w:tcMar>
        </w:tcPr>
        <w:p w14:paraId="01822851" w14:textId="77777777" w:rsidR="00043152" w:rsidRPr="00541DE5" w:rsidRDefault="00043152" w:rsidP="00043152">
          <w:pPr>
            <w:tabs>
              <w:tab w:val="center" w:pos="4680"/>
              <w:tab w:val="right" w:pos="9360"/>
            </w:tabs>
            <w:spacing w:line="240" w:lineRule="auto"/>
            <w:ind w:right="567"/>
            <w:rPr>
              <w:rFonts w:ascii="Sylfaen" w:eastAsia="Sylfaen" w:hAnsi="Sylfaen" w:cs="Sylfaen"/>
              <w:b/>
              <w:bCs/>
              <w:color w:val="000000"/>
              <w:sz w:val="18"/>
              <w:szCs w:val="18"/>
            </w:rPr>
          </w:pPr>
          <w:bookmarkStart w:id="0" w:name="_Hlk239262080"/>
          <w:bookmarkStart w:id="1" w:name="_Hlk239862575"/>
          <w:bookmarkStart w:id="2" w:name="_Hlk239862576"/>
        </w:p>
      </w:tc>
      <w:tc>
        <w:tcPr>
          <w:tcW w:w="4935" w:type="dxa"/>
          <w:tcBorders>
            <w:top w:val="nil"/>
            <w:left w:val="nil"/>
            <w:bottom w:val="single" w:sz="12" w:space="0" w:color="002060"/>
            <w:right w:val="nil"/>
          </w:tcBorders>
          <w:tcMar>
            <w:left w:w="105" w:type="dxa"/>
            <w:right w:w="105" w:type="dxa"/>
          </w:tcMar>
          <w:vAlign w:val="center"/>
        </w:tcPr>
        <w:p w14:paraId="795154A2" w14:textId="77777777" w:rsidR="00043152" w:rsidRDefault="00043152" w:rsidP="00043152">
          <w:pPr>
            <w:tabs>
              <w:tab w:val="center" w:pos="4680"/>
              <w:tab w:val="right" w:pos="9360"/>
            </w:tabs>
            <w:spacing w:line="240" w:lineRule="auto"/>
            <w:rPr>
              <w:rFonts w:ascii="Verdana Pro SemiBold" w:eastAsia="Verdana Pro SemiBold" w:hAnsi="Verdana Pro SemiBold" w:cs="Verdana Pro SemiBold"/>
              <w:b/>
              <w:bCs/>
              <w:color w:val="0E3687"/>
              <w:sz w:val="18"/>
              <w:szCs w:val="18"/>
            </w:rPr>
          </w:pPr>
        </w:p>
      </w:tc>
      <w:tc>
        <w:tcPr>
          <w:tcW w:w="1558" w:type="dxa"/>
          <w:tcBorders>
            <w:top w:val="nil"/>
            <w:left w:val="nil"/>
            <w:bottom w:val="double" w:sz="18" w:space="0" w:color="002060"/>
            <w:right w:val="nil"/>
          </w:tcBorders>
          <w:tcMar>
            <w:left w:w="105" w:type="dxa"/>
            <w:right w:w="105" w:type="dxa"/>
          </w:tcMar>
          <w:vAlign w:val="center"/>
        </w:tcPr>
        <w:p w14:paraId="4028C74F" w14:textId="77777777" w:rsidR="00043152" w:rsidRDefault="00043152" w:rsidP="00043152">
          <w:pPr>
            <w:pStyle w:val="CommentSubject"/>
            <w:tabs>
              <w:tab w:val="center" w:pos="4680"/>
              <w:tab w:val="right" w:pos="9360"/>
            </w:tabs>
            <w:jc w:val="right"/>
            <w:rPr>
              <w:rFonts w:ascii="Arial Nova Cond" w:eastAsia="Arial Nova Cond" w:hAnsi="Arial Nova Cond" w:cs="Arial Nova Cond"/>
              <w:color w:val="E6B830"/>
              <w:sz w:val="18"/>
              <w:szCs w:val="18"/>
            </w:rPr>
          </w:pPr>
          <w:r w:rsidRPr="1AD381D6">
            <w:rPr>
              <w:rFonts w:ascii="Arial Nova Cond" w:eastAsia="Arial Nova Cond" w:hAnsi="Arial Nova Cond" w:cs="Arial Nova Cond"/>
              <w:color w:val="E6B830"/>
              <w:sz w:val="18"/>
              <w:szCs w:val="18"/>
              <w:lang w:val="en-US"/>
            </w:rPr>
            <w:t>AUTORES</w:t>
          </w:r>
        </w:p>
      </w:tc>
    </w:tr>
  </w:tbl>
  <w:bookmarkEnd w:id="0"/>
  <w:p w14:paraId="19CCBBD0" w14:textId="62B46813" w:rsidR="000D2CDC" w:rsidRDefault="00043152" w:rsidP="00043152">
    <w:pPr>
      <w:tabs>
        <w:tab w:val="left" w:pos="1495"/>
      </w:tabs>
      <w:jc w:val="both"/>
    </w:pPr>
    <w:r>
      <w:rPr>
        <w:noProof/>
      </w:rPr>
      <w:drawing>
        <wp:anchor distT="0" distB="0" distL="114300" distR="114300" simplePos="0" relativeHeight="251659264" behindDoc="1" locked="0" layoutInCell="1" allowOverlap="1" wp14:anchorId="19E095F1" wp14:editId="57E4F5D9">
          <wp:simplePos x="0" y="0"/>
          <wp:positionH relativeFrom="column">
            <wp:posOffset>46355</wp:posOffset>
          </wp:positionH>
          <wp:positionV relativeFrom="paragraph">
            <wp:posOffset>-348224</wp:posOffset>
          </wp:positionV>
          <wp:extent cx="2068643" cy="609600"/>
          <wp:effectExtent l="0" t="0" r="8255" b="0"/>
          <wp:wrapTight wrapText="bothSides">
            <wp:wrapPolygon edited="0">
              <wp:start x="0" y="0"/>
              <wp:lineTo x="0" y="20925"/>
              <wp:lineTo x="21487" y="20925"/>
              <wp:lineTo x="21487"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2068643" cy="609600"/>
                  </a:xfrm>
                  <a:prstGeom prst="rect">
                    <a:avLst/>
                  </a:prstGeom>
                </pic:spPr>
              </pic:pic>
            </a:graphicData>
          </a:graphic>
        </wp:anchor>
      </w:drawing>
    </w:r>
    <w:bookmarkEnd w:id="1"/>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05539" w14:textId="77777777" w:rsidR="00B6648A" w:rsidRDefault="00B664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A6BEA"/>
    <w:multiLevelType w:val="hybridMultilevel"/>
    <w:tmpl w:val="79CA9D2C"/>
    <w:lvl w:ilvl="0" w:tplc="5C0A000F">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 w15:restartNumberingAfterBreak="0">
    <w:nsid w:val="52C5C523"/>
    <w:multiLevelType w:val="hybridMultilevel"/>
    <w:tmpl w:val="FAA42C48"/>
    <w:lvl w:ilvl="0" w:tplc="1DB62E88">
      <w:start w:val="1"/>
      <w:numFmt w:val="bullet"/>
      <w:lvlText w:val=""/>
      <w:lvlJc w:val="left"/>
      <w:pPr>
        <w:ind w:left="720" w:hanging="360"/>
      </w:pPr>
      <w:rPr>
        <w:rFonts w:ascii="Symbol" w:hAnsi="Symbol" w:hint="default"/>
      </w:rPr>
    </w:lvl>
    <w:lvl w:ilvl="1" w:tplc="980813F0">
      <w:start w:val="1"/>
      <w:numFmt w:val="bullet"/>
      <w:lvlText w:val="o"/>
      <w:lvlJc w:val="left"/>
      <w:pPr>
        <w:ind w:left="1440" w:hanging="360"/>
      </w:pPr>
      <w:rPr>
        <w:rFonts w:ascii="Courier New" w:hAnsi="Courier New" w:hint="default"/>
      </w:rPr>
    </w:lvl>
    <w:lvl w:ilvl="2" w:tplc="3B44220E">
      <w:start w:val="1"/>
      <w:numFmt w:val="bullet"/>
      <w:lvlText w:val=""/>
      <w:lvlJc w:val="left"/>
      <w:pPr>
        <w:ind w:left="2160" w:hanging="360"/>
      </w:pPr>
      <w:rPr>
        <w:rFonts w:ascii="Wingdings" w:hAnsi="Wingdings" w:hint="default"/>
      </w:rPr>
    </w:lvl>
    <w:lvl w:ilvl="3" w:tplc="C8668C86">
      <w:start w:val="1"/>
      <w:numFmt w:val="bullet"/>
      <w:lvlText w:val=""/>
      <w:lvlJc w:val="left"/>
      <w:pPr>
        <w:ind w:left="2880" w:hanging="360"/>
      </w:pPr>
      <w:rPr>
        <w:rFonts w:ascii="Symbol" w:hAnsi="Symbol" w:hint="default"/>
      </w:rPr>
    </w:lvl>
    <w:lvl w:ilvl="4" w:tplc="853CB0EA">
      <w:start w:val="1"/>
      <w:numFmt w:val="bullet"/>
      <w:lvlText w:val="o"/>
      <w:lvlJc w:val="left"/>
      <w:pPr>
        <w:ind w:left="3600" w:hanging="360"/>
      </w:pPr>
      <w:rPr>
        <w:rFonts w:ascii="Courier New" w:hAnsi="Courier New" w:hint="default"/>
      </w:rPr>
    </w:lvl>
    <w:lvl w:ilvl="5" w:tplc="9DDA1D9E">
      <w:start w:val="1"/>
      <w:numFmt w:val="bullet"/>
      <w:lvlText w:val=""/>
      <w:lvlJc w:val="left"/>
      <w:pPr>
        <w:ind w:left="4320" w:hanging="360"/>
      </w:pPr>
      <w:rPr>
        <w:rFonts w:ascii="Wingdings" w:hAnsi="Wingdings" w:hint="default"/>
      </w:rPr>
    </w:lvl>
    <w:lvl w:ilvl="6" w:tplc="9DE6F50C">
      <w:start w:val="1"/>
      <w:numFmt w:val="bullet"/>
      <w:lvlText w:val=""/>
      <w:lvlJc w:val="left"/>
      <w:pPr>
        <w:ind w:left="5040" w:hanging="360"/>
      </w:pPr>
      <w:rPr>
        <w:rFonts w:ascii="Symbol" w:hAnsi="Symbol" w:hint="default"/>
      </w:rPr>
    </w:lvl>
    <w:lvl w:ilvl="7" w:tplc="62A83A56">
      <w:start w:val="1"/>
      <w:numFmt w:val="bullet"/>
      <w:lvlText w:val="o"/>
      <w:lvlJc w:val="left"/>
      <w:pPr>
        <w:ind w:left="5760" w:hanging="360"/>
      </w:pPr>
      <w:rPr>
        <w:rFonts w:ascii="Courier New" w:hAnsi="Courier New" w:hint="default"/>
      </w:rPr>
    </w:lvl>
    <w:lvl w:ilvl="8" w:tplc="3D401DB0">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CDC"/>
    <w:rsid w:val="00043152"/>
    <w:rsid w:val="00050127"/>
    <w:rsid w:val="000D2CDC"/>
    <w:rsid w:val="003015A7"/>
    <w:rsid w:val="007A7DA0"/>
    <w:rsid w:val="008E090D"/>
    <w:rsid w:val="00B6648A"/>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98DD"/>
  <w15:chartTrackingRefBased/>
  <w15:docId w15:val="{946741D0-EAC7-4870-9895-26F992D81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C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CDC"/>
    <w:pPr>
      <w:tabs>
        <w:tab w:val="center" w:pos="4252"/>
        <w:tab w:val="right" w:pos="8504"/>
      </w:tabs>
      <w:spacing w:after="0" w:line="240" w:lineRule="auto"/>
    </w:pPr>
  </w:style>
  <w:style w:type="character" w:customStyle="1" w:styleId="HeaderChar">
    <w:name w:val="Header Char"/>
    <w:basedOn w:val="DefaultParagraphFont"/>
    <w:link w:val="Header"/>
    <w:uiPriority w:val="99"/>
    <w:rsid w:val="000D2CDC"/>
  </w:style>
  <w:style w:type="paragraph" w:styleId="Footer">
    <w:name w:val="footer"/>
    <w:basedOn w:val="Normal"/>
    <w:link w:val="FooterChar"/>
    <w:uiPriority w:val="99"/>
    <w:unhideWhenUsed/>
    <w:rsid w:val="000D2CDC"/>
    <w:pPr>
      <w:tabs>
        <w:tab w:val="center" w:pos="4252"/>
        <w:tab w:val="right" w:pos="8504"/>
      </w:tabs>
      <w:spacing w:after="0" w:line="240" w:lineRule="auto"/>
    </w:pPr>
  </w:style>
  <w:style w:type="character" w:customStyle="1" w:styleId="FooterChar">
    <w:name w:val="Footer Char"/>
    <w:basedOn w:val="DefaultParagraphFont"/>
    <w:link w:val="Footer"/>
    <w:uiPriority w:val="99"/>
    <w:rsid w:val="000D2CDC"/>
  </w:style>
  <w:style w:type="paragraph" w:styleId="CommentText">
    <w:name w:val="annotation text"/>
    <w:basedOn w:val="Normal"/>
    <w:link w:val="CommentTextChar"/>
    <w:uiPriority w:val="99"/>
    <w:semiHidden/>
    <w:unhideWhenUsed/>
    <w:rsid w:val="00043152"/>
    <w:pPr>
      <w:spacing w:line="240" w:lineRule="auto"/>
    </w:pPr>
    <w:rPr>
      <w:sz w:val="20"/>
      <w:szCs w:val="20"/>
    </w:rPr>
  </w:style>
  <w:style w:type="character" w:customStyle="1" w:styleId="CommentTextChar">
    <w:name w:val="Comment Text Char"/>
    <w:basedOn w:val="DefaultParagraphFont"/>
    <w:link w:val="CommentText"/>
    <w:uiPriority w:val="99"/>
    <w:semiHidden/>
    <w:rsid w:val="00043152"/>
    <w:rPr>
      <w:sz w:val="20"/>
      <w:szCs w:val="20"/>
    </w:rPr>
  </w:style>
  <w:style w:type="paragraph" w:styleId="CommentSubject">
    <w:name w:val="annotation subject"/>
    <w:basedOn w:val="CommentText"/>
    <w:next w:val="CommentText"/>
    <w:link w:val="CommentSubjectChar"/>
    <w:uiPriority w:val="99"/>
    <w:semiHidden/>
    <w:rsid w:val="00043152"/>
    <w:pPr>
      <w:spacing w:after="0"/>
    </w:pPr>
    <w:rPr>
      <w:rFonts w:ascii="Arial Nova Light" w:eastAsia="Arial Nova Light" w:hAnsi="Arial Nova Light" w:cs="Arial Nova Light"/>
      <w:b/>
      <w:bCs/>
      <w:color w:val="222A35"/>
      <w:sz w:val="22"/>
      <w:szCs w:val="22"/>
      <w:lang w:val="es-ES"/>
    </w:rPr>
  </w:style>
  <w:style w:type="character" w:customStyle="1" w:styleId="CommentSubjectChar">
    <w:name w:val="Comment Subject Char"/>
    <w:basedOn w:val="CommentTextChar"/>
    <w:link w:val="CommentSubject"/>
    <w:uiPriority w:val="99"/>
    <w:semiHidden/>
    <w:rsid w:val="00043152"/>
    <w:rPr>
      <w:rFonts w:ascii="Arial Nova Light" w:eastAsia="Arial Nova Light" w:hAnsi="Arial Nova Light" w:cs="Arial Nova Light"/>
      <w:b/>
      <w:bCs/>
      <w:color w:val="222A35"/>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hyperlink" Target="mailto:revistacienciasforenseshnd@gmail.com" TargetMode="External"/><Relationship Id="rId12" Type="http://schemas.openxmlformats.org/officeDocument/2006/relationships/header" Target="header3.xml"/><Relationship Id="rId17" Type="http://schemas.openxmlformats.org/officeDocument/2006/relationships/diagramColors" Target="diagrams/colors1.xml"/><Relationship Id="rId2" Type="http://schemas.openxmlformats.org/officeDocument/2006/relationships/styles" Target="styles.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diagramLayout" Target="diagrams/layout1.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diagramData" Target="diagrams/data1.xml"/></Relationships>
</file>

<file path=word/_rels/footer2.xml.rels><?xml version="1.0" encoding="UTF-8" standalone="yes"?>
<Relationships xmlns="http://schemas.openxmlformats.org/package/2006/relationships"><Relationship Id="rId1" Type="http://schemas.openxmlformats.org/officeDocument/2006/relationships/hyperlink" Target="https://rfch.bvs.h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diagrams/_rels/data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diagrams/_rels/drawing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4B1524-A814-45D4-9C1F-773EE720D3EF}" type="doc">
      <dgm:prSet loTypeId="urn:microsoft.com/office/officeart/2005/8/layout/hProcess10" loCatId="process" qsTypeId="urn:microsoft.com/office/officeart/2005/8/quickstyle/simple1" qsCatId="simple" csTypeId="urn:microsoft.com/office/officeart/2005/8/colors/accent0_1" csCatId="mainScheme" phldr="1"/>
      <dgm:spPr/>
      <dgm:t>
        <a:bodyPr/>
        <a:lstStyle/>
        <a:p>
          <a:endParaRPr lang="es-HN"/>
        </a:p>
      </dgm:t>
    </dgm:pt>
    <dgm:pt modelId="{5682C7FE-8D99-4F01-93C8-AB073F383CA0}">
      <dgm:prSet phldrT="[Text]" custT="1"/>
      <dgm:spPr>
        <a:xfrm>
          <a:off x="352082" y="1502132"/>
          <a:ext cx="1455141" cy="131195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s-HN" sz="1100" b="1">
              <a:solidFill>
                <a:sysClr val="windowText" lastClr="000000">
                  <a:hueOff val="0"/>
                  <a:satOff val="0"/>
                  <a:lumOff val="0"/>
                  <a:alphaOff val="0"/>
                </a:sysClr>
              </a:solidFill>
              <a:latin typeface="Euphemia"/>
              <a:ea typeface="+mn-ea"/>
              <a:cs typeface="+mn-cs"/>
            </a:rPr>
            <a:t>Envio de artículo a tráves de </a:t>
          </a:r>
          <a:r>
            <a:rPr lang="es-HN" sz="1050" b="1">
              <a:solidFill>
                <a:sysClr val="windowText" lastClr="000000">
                  <a:hueOff val="0"/>
                  <a:satOff val="0"/>
                  <a:lumOff val="0"/>
                  <a:alphaOff val="0"/>
                </a:sysClr>
              </a:solidFill>
              <a:latin typeface="Euphemia"/>
              <a:ea typeface="+mn-ea"/>
              <a:cs typeface="+mn-cs"/>
            </a:rPr>
            <a:t>OJS CAMJOL</a:t>
          </a:r>
        </a:p>
      </dgm:t>
    </dgm:pt>
    <dgm:pt modelId="{7EC71A8C-21E6-45DE-B6F2-2A251E03A34A}" type="parTrans" cxnId="{19F053F3-A965-44A3-8297-234D96ED4296}">
      <dgm:prSet/>
      <dgm:spPr/>
      <dgm:t>
        <a:bodyPr/>
        <a:lstStyle/>
        <a:p>
          <a:endParaRPr lang="es-HN"/>
        </a:p>
      </dgm:t>
    </dgm:pt>
    <dgm:pt modelId="{9174C326-0A57-4AF2-B9FA-568CD87EA8B8}" type="sibTrans" cxnId="{19F053F3-A965-44A3-8297-234D96ED4296}">
      <dgm:prSet/>
      <dgm:spPr>
        <a:xfrm rot="59096">
          <a:off x="1589327" y="932807"/>
          <a:ext cx="223745" cy="291185"/>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es-HN">
            <a:solidFill>
              <a:sysClr val="windowText" lastClr="000000">
                <a:hueOff val="0"/>
                <a:satOff val="0"/>
                <a:lumOff val="0"/>
                <a:alphaOff val="0"/>
              </a:sysClr>
            </a:solidFill>
            <a:latin typeface="Euphemia"/>
            <a:ea typeface="+mn-ea"/>
            <a:cs typeface="+mn-cs"/>
          </a:endParaRPr>
        </a:p>
      </dgm:t>
    </dgm:pt>
    <dgm:pt modelId="{CC33C8EA-B73F-4258-8ED5-C57CA9A5537D}">
      <dgm:prSet phldrT="[Text]" custT="1"/>
      <dgm:spPr>
        <a:xfrm>
          <a:off x="352082" y="1502132"/>
          <a:ext cx="1455141" cy="131195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Solicitud de publicación </a:t>
          </a:r>
        </a:p>
      </dgm:t>
    </dgm:pt>
    <dgm:pt modelId="{9C96BAEB-6932-4B39-AB2E-345FD7D8D2C6}" type="parTrans" cxnId="{2551B256-FE17-405B-93E8-89EE532F5BCB}">
      <dgm:prSet/>
      <dgm:spPr/>
      <dgm:t>
        <a:bodyPr/>
        <a:lstStyle/>
        <a:p>
          <a:endParaRPr lang="es-HN"/>
        </a:p>
      </dgm:t>
    </dgm:pt>
    <dgm:pt modelId="{B3E0D521-1428-421C-849A-DC284A502D71}" type="sibTrans" cxnId="{2551B256-FE17-405B-93E8-89EE532F5BCB}">
      <dgm:prSet/>
      <dgm:spPr/>
      <dgm:t>
        <a:bodyPr/>
        <a:lstStyle/>
        <a:p>
          <a:endParaRPr lang="es-HN"/>
        </a:p>
      </dgm:t>
    </dgm:pt>
    <dgm:pt modelId="{FDB8BCD3-AB73-4EF3-ACAF-A96A84A5B81D}">
      <dgm:prSet phldrT="[Text]" custT="1"/>
      <dgm:spPr>
        <a:xfrm>
          <a:off x="352082" y="1502132"/>
          <a:ext cx="1455141" cy="131195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Formulario conflicto de interes (COI disclousure)</a:t>
          </a:r>
        </a:p>
      </dgm:t>
    </dgm:pt>
    <dgm:pt modelId="{F965EAD5-FC21-41EE-B73A-1F258B55DD3B}" type="parTrans" cxnId="{793FF3F0-4EBE-4860-9437-5E55BDFA57A9}">
      <dgm:prSet/>
      <dgm:spPr/>
      <dgm:t>
        <a:bodyPr/>
        <a:lstStyle/>
        <a:p>
          <a:endParaRPr lang="es-HN"/>
        </a:p>
      </dgm:t>
    </dgm:pt>
    <dgm:pt modelId="{91759998-BF00-475D-80A0-9D5A55AB6F79}" type="sibTrans" cxnId="{793FF3F0-4EBE-4860-9437-5E55BDFA57A9}">
      <dgm:prSet/>
      <dgm:spPr/>
      <dgm:t>
        <a:bodyPr/>
        <a:lstStyle/>
        <a:p>
          <a:endParaRPr lang="es-HN"/>
        </a:p>
      </dgm:t>
    </dgm:pt>
    <dgm:pt modelId="{53B49638-0ABA-411C-B1DB-4AC2FC2EBFAE}">
      <dgm:prSet phldrT="[Text]" custT="1"/>
      <dgm:spPr>
        <a:xfrm>
          <a:off x="2210931" y="1502047"/>
          <a:ext cx="1397967" cy="129959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s-HN" sz="1100" b="1">
              <a:solidFill>
                <a:sysClr val="windowText" lastClr="000000">
                  <a:hueOff val="0"/>
                  <a:satOff val="0"/>
                  <a:lumOff val="0"/>
                  <a:alphaOff val="0"/>
                </a:sysClr>
              </a:solidFill>
              <a:latin typeface="Euphemia"/>
              <a:ea typeface="+mn-ea"/>
              <a:cs typeface="+mn-cs"/>
            </a:rPr>
            <a:t>Proceso de Revisión</a:t>
          </a:r>
        </a:p>
      </dgm:t>
    </dgm:pt>
    <dgm:pt modelId="{912E843E-586D-438F-895F-A8442EB22794}" type="parTrans" cxnId="{0336DDF7-1013-4C1B-80D8-0F23D22EEB9F}">
      <dgm:prSet/>
      <dgm:spPr/>
      <dgm:t>
        <a:bodyPr/>
        <a:lstStyle/>
        <a:p>
          <a:endParaRPr lang="es-HN"/>
        </a:p>
      </dgm:t>
    </dgm:pt>
    <dgm:pt modelId="{2D08794B-D9C7-4725-BE2D-77B2E582FE9D}" type="sibTrans" cxnId="{0336DDF7-1013-4C1B-80D8-0F23D22EEB9F}">
      <dgm:prSet/>
      <dgm:spPr>
        <a:xfrm rot="21593541">
          <a:off x="3507551" y="946638"/>
          <a:ext cx="236767" cy="291185"/>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es-HN">
            <a:solidFill>
              <a:sysClr val="windowText" lastClr="000000">
                <a:hueOff val="0"/>
                <a:satOff val="0"/>
                <a:lumOff val="0"/>
                <a:alphaOff val="0"/>
              </a:sysClr>
            </a:solidFill>
            <a:latin typeface="Euphemia"/>
            <a:ea typeface="+mn-ea"/>
            <a:cs typeface="+mn-cs"/>
          </a:endParaRPr>
        </a:p>
      </dgm:t>
    </dgm:pt>
    <dgm:pt modelId="{FC8EC608-7CE1-4FC9-825A-5F746CC32980}">
      <dgm:prSet phldrT="[Text]" custT="1"/>
      <dgm:spPr>
        <a:xfrm>
          <a:off x="2210931" y="1502047"/>
          <a:ext cx="1397967" cy="129959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Revision editorial</a:t>
          </a:r>
        </a:p>
      </dgm:t>
    </dgm:pt>
    <dgm:pt modelId="{69C7640F-F139-4300-B6DD-D85F1B0C57C5}" type="parTrans" cxnId="{0349056C-CEF4-4603-8BBA-9224EB72795E}">
      <dgm:prSet/>
      <dgm:spPr/>
      <dgm:t>
        <a:bodyPr/>
        <a:lstStyle/>
        <a:p>
          <a:endParaRPr lang="es-HN"/>
        </a:p>
      </dgm:t>
    </dgm:pt>
    <dgm:pt modelId="{36F79C7A-8211-47CF-B3F0-5A77BB229CAA}" type="sibTrans" cxnId="{0349056C-CEF4-4603-8BBA-9224EB72795E}">
      <dgm:prSet/>
      <dgm:spPr/>
      <dgm:t>
        <a:bodyPr/>
        <a:lstStyle/>
        <a:p>
          <a:endParaRPr lang="es-HN"/>
        </a:p>
      </dgm:t>
    </dgm:pt>
    <dgm:pt modelId="{8ED55D48-F990-4C0C-80CA-10ABDA643F79}">
      <dgm:prSet phldrT="[Text]" custT="1"/>
      <dgm:spPr>
        <a:xfrm>
          <a:off x="2210931" y="1502047"/>
          <a:ext cx="1397967" cy="129959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Revision por pares</a:t>
          </a:r>
        </a:p>
      </dgm:t>
    </dgm:pt>
    <dgm:pt modelId="{CFB4447A-24CF-4DB9-AE35-FEBE016E1B2B}" type="parTrans" cxnId="{F75D6358-A2A3-46F5-B426-80AB8AFE2752}">
      <dgm:prSet/>
      <dgm:spPr/>
      <dgm:t>
        <a:bodyPr/>
        <a:lstStyle/>
        <a:p>
          <a:endParaRPr lang="es-HN"/>
        </a:p>
      </dgm:t>
    </dgm:pt>
    <dgm:pt modelId="{41681816-2416-44B1-9C9B-94323AAEBB95}" type="sibTrans" cxnId="{F75D6358-A2A3-46F5-B426-80AB8AFE2752}">
      <dgm:prSet/>
      <dgm:spPr/>
      <dgm:t>
        <a:bodyPr/>
        <a:lstStyle/>
        <a:p>
          <a:endParaRPr lang="es-HN"/>
        </a:p>
      </dgm:t>
    </dgm:pt>
    <dgm:pt modelId="{AE4C5626-4F42-4EAD-A29B-BFD1E4755DD1}">
      <dgm:prSet phldrT="[Text]" custT="1"/>
      <dgm:spPr>
        <a:xfrm>
          <a:off x="4041756" y="1578438"/>
          <a:ext cx="1404353" cy="118847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s-HN" sz="1100" b="1">
              <a:solidFill>
                <a:sysClr val="windowText" lastClr="000000">
                  <a:hueOff val="0"/>
                  <a:satOff val="0"/>
                  <a:lumOff val="0"/>
                  <a:alphaOff val="0"/>
                </a:sysClr>
              </a:solidFill>
              <a:latin typeface="Euphemia"/>
              <a:ea typeface="+mn-ea"/>
              <a:cs typeface="+mn-cs"/>
            </a:rPr>
            <a:t>Diseño y publicacion</a:t>
          </a:r>
        </a:p>
      </dgm:t>
    </dgm:pt>
    <dgm:pt modelId="{98E29973-D468-4438-A09B-94324B42970A}" type="parTrans" cxnId="{54FEFC07-2F22-4B29-BF1E-1C366F810582}">
      <dgm:prSet/>
      <dgm:spPr/>
      <dgm:t>
        <a:bodyPr/>
        <a:lstStyle/>
        <a:p>
          <a:endParaRPr lang="es-HN"/>
        </a:p>
      </dgm:t>
    </dgm:pt>
    <dgm:pt modelId="{097FCCA0-5AAF-4AC2-AA3F-9488DDD5CBE9}" type="sibTrans" cxnId="{54FEFC07-2F22-4B29-BF1E-1C366F810582}">
      <dgm:prSet/>
      <dgm:spPr/>
      <dgm:t>
        <a:bodyPr/>
        <a:lstStyle/>
        <a:p>
          <a:endParaRPr lang="es-HN"/>
        </a:p>
      </dgm:t>
    </dgm:pt>
    <dgm:pt modelId="{90CA1001-6CED-466B-A078-C6F04476EB77}">
      <dgm:prSet phldrT="[Text]" custT="1"/>
      <dgm:spPr>
        <a:xfrm>
          <a:off x="4041756" y="1578438"/>
          <a:ext cx="1404353" cy="118847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Prueba de diseño</a:t>
          </a:r>
        </a:p>
      </dgm:t>
    </dgm:pt>
    <dgm:pt modelId="{6156F8A3-0417-4E8C-9C83-5BA854C27028}" type="parTrans" cxnId="{D836F446-A84C-454B-87EF-96BB8E4A6602}">
      <dgm:prSet/>
      <dgm:spPr/>
      <dgm:t>
        <a:bodyPr/>
        <a:lstStyle/>
        <a:p>
          <a:endParaRPr lang="es-HN"/>
        </a:p>
      </dgm:t>
    </dgm:pt>
    <dgm:pt modelId="{99387DFF-95E3-4D0D-B7C4-8904EF822EEA}" type="sibTrans" cxnId="{D836F446-A84C-454B-87EF-96BB8E4A6602}">
      <dgm:prSet/>
      <dgm:spPr/>
      <dgm:t>
        <a:bodyPr/>
        <a:lstStyle/>
        <a:p>
          <a:endParaRPr lang="es-HN"/>
        </a:p>
      </dgm:t>
    </dgm:pt>
    <dgm:pt modelId="{CFCBB0A0-8765-402B-8205-982C22317506}">
      <dgm:prSet phldrT="[Text]" custT="1"/>
      <dgm:spPr>
        <a:xfrm>
          <a:off x="4041756" y="1578438"/>
          <a:ext cx="1404353" cy="118847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Publicación</a:t>
          </a:r>
        </a:p>
      </dgm:t>
    </dgm:pt>
    <dgm:pt modelId="{0369B3BC-BC2E-495A-BD27-FECF4AD87C1D}" type="parTrans" cxnId="{E402A5AE-D049-45AF-A446-2FAB84214D1B}">
      <dgm:prSet/>
      <dgm:spPr/>
      <dgm:t>
        <a:bodyPr/>
        <a:lstStyle/>
        <a:p>
          <a:endParaRPr lang="es-HN"/>
        </a:p>
      </dgm:t>
    </dgm:pt>
    <dgm:pt modelId="{AE671C4F-070D-4478-B72E-293D6237B3BE}" type="sibTrans" cxnId="{E402A5AE-D049-45AF-A446-2FAB84214D1B}">
      <dgm:prSet/>
      <dgm:spPr/>
      <dgm:t>
        <a:bodyPr/>
        <a:lstStyle/>
        <a:p>
          <a:endParaRPr lang="es-HN"/>
        </a:p>
      </dgm:t>
    </dgm:pt>
    <dgm:pt modelId="{04DF2C84-79B8-4A05-932E-A3FE2579A9BD}">
      <dgm:prSet phldrT="[Text]" custT="1"/>
      <dgm:spPr>
        <a:xfrm>
          <a:off x="352082" y="1502132"/>
          <a:ext cx="1455141" cy="131195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endParaRPr lang="es-HN" sz="1000">
            <a:solidFill>
              <a:sysClr val="windowText" lastClr="000000">
                <a:hueOff val="0"/>
                <a:satOff val="0"/>
                <a:lumOff val="0"/>
                <a:alphaOff val="0"/>
              </a:sysClr>
            </a:solidFill>
            <a:latin typeface="Euphemia"/>
            <a:ea typeface="+mn-ea"/>
            <a:cs typeface="+mn-cs"/>
          </a:endParaRPr>
        </a:p>
      </dgm:t>
    </dgm:pt>
    <dgm:pt modelId="{76D7FA06-AB61-4B93-A066-A1217B00A1DD}" type="parTrans" cxnId="{1F66B795-F4B3-40EE-B888-E525EC30BB73}">
      <dgm:prSet/>
      <dgm:spPr/>
      <dgm:t>
        <a:bodyPr/>
        <a:lstStyle/>
        <a:p>
          <a:endParaRPr lang="es-HN"/>
        </a:p>
      </dgm:t>
    </dgm:pt>
    <dgm:pt modelId="{6035CE42-0D4F-48DB-83E2-EEFECA52A926}" type="sibTrans" cxnId="{1F66B795-F4B3-40EE-B888-E525EC30BB73}">
      <dgm:prSet/>
      <dgm:spPr/>
      <dgm:t>
        <a:bodyPr/>
        <a:lstStyle/>
        <a:p>
          <a:endParaRPr lang="es-HN"/>
        </a:p>
      </dgm:t>
    </dgm:pt>
    <dgm:pt modelId="{56DD14EF-E1F2-4B7A-AD75-5AC25415FEBC}">
      <dgm:prSet phldrT="[Text]" custT="1"/>
      <dgm:spPr>
        <a:xfrm>
          <a:off x="2210931" y="1502047"/>
          <a:ext cx="1397967" cy="129959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Aceptación o rechazo</a:t>
          </a:r>
        </a:p>
      </dgm:t>
    </dgm:pt>
    <dgm:pt modelId="{625BC4F3-1359-4213-9A2B-20576C96E602}" type="parTrans" cxnId="{BABFACB6-18DF-4AA3-B9A4-CA09F470BE0C}">
      <dgm:prSet/>
      <dgm:spPr/>
      <dgm:t>
        <a:bodyPr/>
        <a:lstStyle/>
        <a:p>
          <a:endParaRPr lang="es-HN"/>
        </a:p>
      </dgm:t>
    </dgm:pt>
    <dgm:pt modelId="{F1369FF7-EA7E-4E65-8667-45309B815C18}" type="sibTrans" cxnId="{BABFACB6-18DF-4AA3-B9A4-CA09F470BE0C}">
      <dgm:prSet/>
      <dgm:spPr/>
      <dgm:t>
        <a:bodyPr/>
        <a:lstStyle/>
        <a:p>
          <a:endParaRPr lang="es-HN"/>
        </a:p>
      </dgm:t>
    </dgm:pt>
    <dgm:pt modelId="{C1583542-46F9-44C5-9DDC-B640F4E34861}" type="pres">
      <dgm:prSet presAssocID="{8C4B1524-A814-45D4-9C1F-773EE720D3EF}" presName="Name0" presStyleCnt="0">
        <dgm:presLayoutVars>
          <dgm:dir/>
          <dgm:resizeHandles val="exact"/>
        </dgm:presLayoutVars>
      </dgm:prSet>
      <dgm:spPr/>
    </dgm:pt>
    <dgm:pt modelId="{40A08B04-64ED-4BEF-ACD7-684CAD84E402}" type="pres">
      <dgm:prSet presAssocID="{5682C7FE-8D99-4F01-93C8-AB073F383CA0}" presName="composite" presStyleCnt="0"/>
      <dgm:spPr/>
    </dgm:pt>
    <dgm:pt modelId="{54345720-C1B2-4F9D-BB65-9459EB4F624C}" type="pres">
      <dgm:prSet presAssocID="{5682C7FE-8D99-4F01-93C8-AB073F383CA0}" presName="imagSh" presStyleLbl="bgImgPlace1" presStyleIdx="0" presStyleCnt="3" custLinFactNeighborX="12329" custLinFactNeighborY="-12329"/>
      <dgm:spPr>
        <a:xfrm>
          <a:off x="153801" y="456299"/>
          <a:ext cx="1211830" cy="1211830"/>
        </a:xfrm>
        <a:prstGeom prst="roundRect">
          <a:avLst>
            <a:gd name="adj" fmla="val 10000"/>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ysClr val="windowText" lastClr="000000">
              <a:shade val="80000"/>
              <a:hueOff val="0"/>
              <a:satOff val="0"/>
              <a:lumOff val="0"/>
              <a:alphaOff val="0"/>
            </a:sysClr>
          </a:solidFill>
          <a:prstDash val="solid"/>
        </a:ln>
        <a:effectLst/>
      </dgm:spPr>
      <dgm:extLst>
        <a:ext uri="{E40237B7-FDA0-4F09-8148-C483321AD2D9}">
          <dgm14:cNvPr xmlns:dgm14="http://schemas.microsoft.com/office/drawing/2010/diagram" id="0" name="" descr="Business Growth with solid fill"/>
        </a:ext>
      </dgm:extLst>
    </dgm:pt>
    <dgm:pt modelId="{B3AFBF3D-4E72-4322-9575-AD840A99F88A}" type="pres">
      <dgm:prSet presAssocID="{5682C7FE-8D99-4F01-93C8-AB073F383CA0}" presName="txNode" presStyleLbl="node1" presStyleIdx="0" presStyleCnt="3" custScaleX="159630" custScaleY="108262" custLinFactNeighborX="22451" custLinFactNeighborY="18104">
        <dgm:presLayoutVars>
          <dgm:bulletEnabled val="1"/>
        </dgm:presLayoutVars>
      </dgm:prSet>
      <dgm:spPr/>
    </dgm:pt>
    <dgm:pt modelId="{C13C904C-8D9E-449B-8281-602CCBA0050D}" type="pres">
      <dgm:prSet presAssocID="{9174C326-0A57-4AF2-B9FA-568CD87EA8B8}" presName="sibTrans" presStyleLbl="sibTrans2D1" presStyleIdx="0" presStyleCnt="2"/>
      <dgm:spPr/>
    </dgm:pt>
    <dgm:pt modelId="{77B8E552-54A2-49EF-ACE8-96B252288DFB}" type="pres">
      <dgm:prSet presAssocID="{9174C326-0A57-4AF2-B9FA-568CD87EA8B8}" presName="connTx" presStyleLbl="sibTrans2D1" presStyleIdx="0" presStyleCnt="2"/>
      <dgm:spPr/>
    </dgm:pt>
    <dgm:pt modelId="{A26B3C4E-A47A-4FBE-8529-2DE68FDD2CC0}" type="pres">
      <dgm:prSet presAssocID="{53B49638-0ABA-411C-B1DB-4AC2FC2EBFAE}" presName="composite" presStyleCnt="0"/>
      <dgm:spPr/>
    </dgm:pt>
    <dgm:pt modelId="{90EA4251-F202-4FD1-BB86-5634679E0E5C}" type="pres">
      <dgm:prSet presAssocID="{53B49638-0ABA-411C-B1DB-4AC2FC2EBFAE}" presName="imagSh" presStyleLbl="bgImgPlace1" presStyleIdx="1" presStyleCnt="3" custLinFactNeighborY="-9958"/>
      <dgm:spPr>
        <a:xfrm>
          <a:off x="2004810" y="488121"/>
          <a:ext cx="1211830" cy="1211830"/>
        </a:xfrm>
        <a:prstGeom prst="roundRect">
          <a:avLst>
            <a:gd name="adj" fmla="val 10000"/>
          </a:avLst>
        </a:prstGeom>
        <a:blipFill rotWithShape="1">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ysClr val="windowText" lastClr="000000">
              <a:shade val="80000"/>
              <a:hueOff val="0"/>
              <a:satOff val="0"/>
              <a:lumOff val="0"/>
              <a:alphaOff val="0"/>
            </a:sysClr>
          </a:solidFill>
          <a:prstDash val="solid"/>
        </a:ln>
        <a:effectLst/>
      </dgm:spPr>
    </dgm:pt>
    <dgm:pt modelId="{38E27134-8D52-4C61-ADCD-94A656838398}" type="pres">
      <dgm:prSet presAssocID="{53B49638-0ABA-411C-B1DB-4AC2FC2EBFAE}" presName="txNode" presStyleLbl="node1" presStyleIdx="1" presStyleCnt="3" custScaleX="120622" custScaleY="107242" custLinFactNeighborX="8410" custLinFactNeighborY="17332">
        <dgm:presLayoutVars>
          <dgm:bulletEnabled val="1"/>
        </dgm:presLayoutVars>
      </dgm:prSet>
      <dgm:spPr/>
    </dgm:pt>
    <dgm:pt modelId="{0EE5A880-998F-4A40-9A0F-252564D446CB}" type="pres">
      <dgm:prSet presAssocID="{2D08794B-D9C7-4725-BE2D-77B2E582FE9D}" presName="sibTrans" presStyleLbl="sibTrans2D1" presStyleIdx="1" presStyleCnt="2" custLinFactNeighborX="22868"/>
      <dgm:spPr/>
    </dgm:pt>
    <dgm:pt modelId="{749CBAAC-7185-4124-8909-1ADF0C622001}" type="pres">
      <dgm:prSet presAssocID="{2D08794B-D9C7-4725-BE2D-77B2E582FE9D}" presName="connTx" presStyleLbl="sibTrans2D1" presStyleIdx="1" presStyleCnt="2"/>
      <dgm:spPr/>
    </dgm:pt>
    <dgm:pt modelId="{A9AB1239-CD3D-467C-B46E-2F06AEEEA6C1}" type="pres">
      <dgm:prSet presAssocID="{AE4C5626-4F42-4EAD-A29B-BFD1E4755DD1}" presName="composite" presStyleCnt="0"/>
      <dgm:spPr/>
    </dgm:pt>
    <dgm:pt modelId="{0398C4F2-BB48-4455-BC1B-19E890CD8D56}" type="pres">
      <dgm:prSet presAssocID="{AE4C5626-4F42-4EAD-A29B-BFD1E4755DD1}" presName="imagSh" presStyleLbl="bgImgPlace1" presStyleIdx="2" presStyleCnt="3" custLinFactNeighborX="-6892" custLinFactNeighborY="-12543"/>
      <dgm:spPr>
        <a:xfrm>
          <a:off x="3893118" y="484574"/>
          <a:ext cx="1211830" cy="1211830"/>
        </a:xfrm>
        <a:prstGeom prst="roundRect">
          <a:avLst>
            <a:gd name="adj" fmla="val 10000"/>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a:ln w="25400" cap="flat" cmpd="sng" algn="ctr">
          <a:solidFill>
            <a:sysClr val="windowText" lastClr="000000">
              <a:shade val="80000"/>
              <a:hueOff val="0"/>
              <a:satOff val="0"/>
              <a:lumOff val="0"/>
              <a:alphaOff val="0"/>
            </a:sysClr>
          </a:solidFill>
          <a:prstDash val="solid"/>
        </a:ln>
        <a:effectLst/>
      </dgm:spPr>
      <dgm:extLst>
        <a:ext uri="{E40237B7-FDA0-4F09-8148-C483321AD2D9}">
          <dgm14:cNvPr xmlns:dgm14="http://schemas.microsoft.com/office/drawing/2010/diagram" id="0" name="" descr="Bullseye with solid fill"/>
        </a:ext>
      </dgm:extLst>
    </dgm:pt>
    <dgm:pt modelId="{87FAE7D8-33C7-4F7C-A5A7-E39973DAC13C}" type="pres">
      <dgm:prSet presAssocID="{AE4C5626-4F42-4EAD-A29B-BFD1E4755DD1}" presName="txNode" presStyleLbl="node1" presStyleIdx="2" presStyleCnt="3" custScaleX="115887" custScaleY="98073" custLinFactNeighborX="-3602" custLinFactNeighborY="14838">
        <dgm:presLayoutVars>
          <dgm:bulletEnabled val="1"/>
        </dgm:presLayoutVars>
      </dgm:prSet>
      <dgm:spPr/>
    </dgm:pt>
  </dgm:ptLst>
  <dgm:cxnLst>
    <dgm:cxn modelId="{54FEFC07-2F22-4B29-BF1E-1C366F810582}" srcId="{8C4B1524-A814-45D4-9C1F-773EE720D3EF}" destId="{AE4C5626-4F42-4EAD-A29B-BFD1E4755DD1}" srcOrd="2" destOrd="0" parTransId="{98E29973-D468-4438-A09B-94324B42970A}" sibTransId="{097FCCA0-5AAF-4AC2-AA3F-9488DDD5CBE9}"/>
    <dgm:cxn modelId="{10625E0B-5E44-46B5-95AD-0E1818AEC950}" type="presOf" srcId="{8ED55D48-F990-4C0C-80CA-10ABDA643F79}" destId="{38E27134-8D52-4C61-ADCD-94A656838398}" srcOrd="0" destOrd="2" presId="urn:microsoft.com/office/officeart/2005/8/layout/hProcess10"/>
    <dgm:cxn modelId="{2FBED40F-3C4E-4FC0-AFFA-83E140073C95}" type="presOf" srcId="{2D08794B-D9C7-4725-BE2D-77B2E582FE9D}" destId="{0EE5A880-998F-4A40-9A0F-252564D446CB}" srcOrd="0" destOrd="0" presId="urn:microsoft.com/office/officeart/2005/8/layout/hProcess10"/>
    <dgm:cxn modelId="{D836F446-A84C-454B-87EF-96BB8E4A6602}" srcId="{AE4C5626-4F42-4EAD-A29B-BFD1E4755DD1}" destId="{90CA1001-6CED-466B-A078-C6F04476EB77}" srcOrd="0" destOrd="0" parTransId="{6156F8A3-0417-4E8C-9C83-5BA854C27028}" sibTransId="{99387DFF-95E3-4D0D-B7C4-8904EF822EEA}"/>
    <dgm:cxn modelId="{0349056C-CEF4-4603-8BBA-9224EB72795E}" srcId="{53B49638-0ABA-411C-B1DB-4AC2FC2EBFAE}" destId="{FC8EC608-7CE1-4FC9-825A-5F746CC32980}" srcOrd="0" destOrd="0" parTransId="{69C7640F-F139-4300-B6DD-D85F1B0C57C5}" sibTransId="{36F79C7A-8211-47CF-B3F0-5A77BB229CAA}"/>
    <dgm:cxn modelId="{2551B256-FE17-405B-93E8-89EE532F5BCB}" srcId="{5682C7FE-8D99-4F01-93C8-AB073F383CA0}" destId="{CC33C8EA-B73F-4258-8ED5-C57CA9A5537D}" srcOrd="0" destOrd="0" parTransId="{9C96BAEB-6932-4B39-AB2E-345FD7D8D2C6}" sibTransId="{B3E0D521-1428-421C-849A-DC284A502D71}"/>
    <dgm:cxn modelId="{F75D6358-A2A3-46F5-B426-80AB8AFE2752}" srcId="{53B49638-0ABA-411C-B1DB-4AC2FC2EBFAE}" destId="{8ED55D48-F990-4C0C-80CA-10ABDA643F79}" srcOrd="1" destOrd="0" parTransId="{CFB4447A-24CF-4DB9-AE35-FEBE016E1B2B}" sibTransId="{41681816-2416-44B1-9C9B-94323AAEBB95}"/>
    <dgm:cxn modelId="{7A3F2B80-7049-4CDD-8FDE-345BD78D1788}" type="presOf" srcId="{CFCBB0A0-8765-402B-8205-982C22317506}" destId="{87FAE7D8-33C7-4F7C-A5A7-E39973DAC13C}" srcOrd="0" destOrd="2" presId="urn:microsoft.com/office/officeart/2005/8/layout/hProcess10"/>
    <dgm:cxn modelId="{736EF882-2872-4090-921C-2F9DE4EA24F6}" type="presOf" srcId="{9174C326-0A57-4AF2-B9FA-568CD87EA8B8}" destId="{77B8E552-54A2-49EF-ACE8-96B252288DFB}" srcOrd="1" destOrd="0" presId="urn:microsoft.com/office/officeart/2005/8/layout/hProcess10"/>
    <dgm:cxn modelId="{CEAA818A-0651-4BCD-AC98-5FDE856E0614}" type="presOf" srcId="{AE4C5626-4F42-4EAD-A29B-BFD1E4755DD1}" destId="{87FAE7D8-33C7-4F7C-A5A7-E39973DAC13C}" srcOrd="0" destOrd="0" presId="urn:microsoft.com/office/officeart/2005/8/layout/hProcess10"/>
    <dgm:cxn modelId="{2CC44B8C-E98A-4604-B7E2-19BD150C9A22}" type="presOf" srcId="{9174C326-0A57-4AF2-B9FA-568CD87EA8B8}" destId="{C13C904C-8D9E-449B-8281-602CCBA0050D}" srcOrd="0" destOrd="0" presId="urn:microsoft.com/office/officeart/2005/8/layout/hProcess10"/>
    <dgm:cxn modelId="{9F79EE90-1F23-415D-9E02-03073A767868}" type="presOf" srcId="{53B49638-0ABA-411C-B1DB-4AC2FC2EBFAE}" destId="{38E27134-8D52-4C61-ADCD-94A656838398}" srcOrd="0" destOrd="0" presId="urn:microsoft.com/office/officeart/2005/8/layout/hProcess10"/>
    <dgm:cxn modelId="{1F66B795-F4B3-40EE-B888-E525EC30BB73}" srcId="{5682C7FE-8D99-4F01-93C8-AB073F383CA0}" destId="{04DF2C84-79B8-4A05-932E-A3FE2579A9BD}" srcOrd="2" destOrd="0" parTransId="{76D7FA06-AB61-4B93-A066-A1217B00A1DD}" sibTransId="{6035CE42-0D4F-48DB-83E2-EEFECA52A926}"/>
    <dgm:cxn modelId="{2D3163AB-DBF9-4709-83BF-3F17348ECF0A}" type="presOf" srcId="{56DD14EF-E1F2-4B7A-AD75-5AC25415FEBC}" destId="{38E27134-8D52-4C61-ADCD-94A656838398}" srcOrd="0" destOrd="3" presId="urn:microsoft.com/office/officeart/2005/8/layout/hProcess10"/>
    <dgm:cxn modelId="{E402A5AE-D049-45AF-A446-2FAB84214D1B}" srcId="{AE4C5626-4F42-4EAD-A29B-BFD1E4755DD1}" destId="{CFCBB0A0-8765-402B-8205-982C22317506}" srcOrd="1" destOrd="0" parTransId="{0369B3BC-BC2E-495A-BD27-FECF4AD87C1D}" sibTransId="{AE671C4F-070D-4478-B72E-293D6237B3BE}"/>
    <dgm:cxn modelId="{A132E5AE-1DA1-47D8-B6D9-DFC0D13E3A0D}" type="presOf" srcId="{5682C7FE-8D99-4F01-93C8-AB073F383CA0}" destId="{B3AFBF3D-4E72-4322-9575-AD840A99F88A}" srcOrd="0" destOrd="0" presId="urn:microsoft.com/office/officeart/2005/8/layout/hProcess10"/>
    <dgm:cxn modelId="{BABFACB6-18DF-4AA3-B9A4-CA09F470BE0C}" srcId="{53B49638-0ABA-411C-B1DB-4AC2FC2EBFAE}" destId="{56DD14EF-E1F2-4B7A-AD75-5AC25415FEBC}" srcOrd="2" destOrd="0" parTransId="{625BC4F3-1359-4213-9A2B-20576C96E602}" sibTransId="{F1369FF7-EA7E-4E65-8667-45309B815C18}"/>
    <dgm:cxn modelId="{BA6F15BC-929A-4475-A28C-5F6AEBFFF837}" type="presOf" srcId="{CC33C8EA-B73F-4258-8ED5-C57CA9A5537D}" destId="{B3AFBF3D-4E72-4322-9575-AD840A99F88A}" srcOrd="0" destOrd="1" presId="urn:microsoft.com/office/officeart/2005/8/layout/hProcess10"/>
    <dgm:cxn modelId="{08806BBF-F7B7-4FCF-9951-8B2E923F5AA5}" type="presOf" srcId="{FC8EC608-7CE1-4FC9-825A-5F746CC32980}" destId="{38E27134-8D52-4C61-ADCD-94A656838398}" srcOrd="0" destOrd="1" presId="urn:microsoft.com/office/officeart/2005/8/layout/hProcess10"/>
    <dgm:cxn modelId="{511095CA-68DA-4158-9D0D-041DE2FF475A}" type="presOf" srcId="{8C4B1524-A814-45D4-9C1F-773EE720D3EF}" destId="{C1583542-46F9-44C5-9DDC-B640F4E34861}" srcOrd="0" destOrd="0" presId="urn:microsoft.com/office/officeart/2005/8/layout/hProcess10"/>
    <dgm:cxn modelId="{6F01E3D5-5A00-4C44-899F-AE27F4E893C4}" type="presOf" srcId="{FDB8BCD3-AB73-4EF3-ACAF-A96A84A5B81D}" destId="{B3AFBF3D-4E72-4322-9575-AD840A99F88A}" srcOrd="0" destOrd="2" presId="urn:microsoft.com/office/officeart/2005/8/layout/hProcess10"/>
    <dgm:cxn modelId="{E2D059EB-3FC7-4C44-AE9E-13C6FCDE69A1}" type="presOf" srcId="{2D08794B-D9C7-4725-BE2D-77B2E582FE9D}" destId="{749CBAAC-7185-4124-8909-1ADF0C622001}" srcOrd="1" destOrd="0" presId="urn:microsoft.com/office/officeart/2005/8/layout/hProcess10"/>
    <dgm:cxn modelId="{5A3299EB-ACEA-466B-9670-DB1F766A774E}" type="presOf" srcId="{90CA1001-6CED-466B-A078-C6F04476EB77}" destId="{87FAE7D8-33C7-4F7C-A5A7-E39973DAC13C}" srcOrd="0" destOrd="1" presId="urn:microsoft.com/office/officeart/2005/8/layout/hProcess10"/>
    <dgm:cxn modelId="{793FF3F0-4EBE-4860-9437-5E55BDFA57A9}" srcId="{5682C7FE-8D99-4F01-93C8-AB073F383CA0}" destId="{FDB8BCD3-AB73-4EF3-ACAF-A96A84A5B81D}" srcOrd="1" destOrd="0" parTransId="{F965EAD5-FC21-41EE-B73A-1F258B55DD3B}" sibTransId="{91759998-BF00-475D-80A0-9D5A55AB6F79}"/>
    <dgm:cxn modelId="{19F053F3-A965-44A3-8297-234D96ED4296}" srcId="{8C4B1524-A814-45D4-9C1F-773EE720D3EF}" destId="{5682C7FE-8D99-4F01-93C8-AB073F383CA0}" srcOrd="0" destOrd="0" parTransId="{7EC71A8C-21E6-45DE-B6F2-2A251E03A34A}" sibTransId="{9174C326-0A57-4AF2-B9FA-568CD87EA8B8}"/>
    <dgm:cxn modelId="{1755BDF6-20A1-4F25-B8D2-14F56F33F9C5}" type="presOf" srcId="{04DF2C84-79B8-4A05-932E-A3FE2579A9BD}" destId="{B3AFBF3D-4E72-4322-9575-AD840A99F88A}" srcOrd="0" destOrd="3" presId="urn:microsoft.com/office/officeart/2005/8/layout/hProcess10"/>
    <dgm:cxn modelId="{0336DDF7-1013-4C1B-80D8-0F23D22EEB9F}" srcId="{8C4B1524-A814-45D4-9C1F-773EE720D3EF}" destId="{53B49638-0ABA-411C-B1DB-4AC2FC2EBFAE}" srcOrd="1" destOrd="0" parTransId="{912E843E-586D-438F-895F-A8442EB22794}" sibTransId="{2D08794B-D9C7-4725-BE2D-77B2E582FE9D}"/>
    <dgm:cxn modelId="{05275118-2990-4475-8B00-FCF7E5A2520A}" type="presParOf" srcId="{C1583542-46F9-44C5-9DDC-B640F4E34861}" destId="{40A08B04-64ED-4BEF-ACD7-684CAD84E402}" srcOrd="0" destOrd="0" presId="urn:microsoft.com/office/officeart/2005/8/layout/hProcess10"/>
    <dgm:cxn modelId="{885B2D34-B328-4F73-8AF0-31F87ED9C86C}" type="presParOf" srcId="{40A08B04-64ED-4BEF-ACD7-684CAD84E402}" destId="{54345720-C1B2-4F9D-BB65-9459EB4F624C}" srcOrd="0" destOrd="0" presId="urn:microsoft.com/office/officeart/2005/8/layout/hProcess10"/>
    <dgm:cxn modelId="{E746B94C-E1A7-4248-815C-89A0F68A058F}" type="presParOf" srcId="{40A08B04-64ED-4BEF-ACD7-684CAD84E402}" destId="{B3AFBF3D-4E72-4322-9575-AD840A99F88A}" srcOrd="1" destOrd="0" presId="urn:microsoft.com/office/officeart/2005/8/layout/hProcess10"/>
    <dgm:cxn modelId="{E2B0FAF5-93AF-46C0-9CAA-D3CA70C5A1F2}" type="presParOf" srcId="{C1583542-46F9-44C5-9DDC-B640F4E34861}" destId="{C13C904C-8D9E-449B-8281-602CCBA0050D}" srcOrd="1" destOrd="0" presId="urn:microsoft.com/office/officeart/2005/8/layout/hProcess10"/>
    <dgm:cxn modelId="{9B3E665D-8BDB-4B78-B09D-3E3DC71A14D5}" type="presParOf" srcId="{C13C904C-8D9E-449B-8281-602CCBA0050D}" destId="{77B8E552-54A2-49EF-ACE8-96B252288DFB}" srcOrd="0" destOrd="0" presId="urn:microsoft.com/office/officeart/2005/8/layout/hProcess10"/>
    <dgm:cxn modelId="{0E8541FB-5BA8-49FA-B401-83B801B227C8}" type="presParOf" srcId="{C1583542-46F9-44C5-9DDC-B640F4E34861}" destId="{A26B3C4E-A47A-4FBE-8529-2DE68FDD2CC0}" srcOrd="2" destOrd="0" presId="urn:microsoft.com/office/officeart/2005/8/layout/hProcess10"/>
    <dgm:cxn modelId="{102D6C7A-B75C-486C-9646-D727B456A2E6}" type="presParOf" srcId="{A26B3C4E-A47A-4FBE-8529-2DE68FDD2CC0}" destId="{90EA4251-F202-4FD1-BB86-5634679E0E5C}" srcOrd="0" destOrd="0" presId="urn:microsoft.com/office/officeart/2005/8/layout/hProcess10"/>
    <dgm:cxn modelId="{703BA6ED-D843-4013-8D6C-0A25CA955C47}" type="presParOf" srcId="{A26B3C4E-A47A-4FBE-8529-2DE68FDD2CC0}" destId="{38E27134-8D52-4C61-ADCD-94A656838398}" srcOrd="1" destOrd="0" presId="urn:microsoft.com/office/officeart/2005/8/layout/hProcess10"/>
    <dgm:cxn modelId="{02131674-3D83-4A71-9A2A-3B9759F4794A}" type="presParOf" srcId="{C1583542-46F9-44C5-9DDC-B640F4E34861}" destId="{0EE5A880-998F-4A40-9A0F-252564D446CB}" srcOrd="3" destOrd="0" presId="urn:microsoft.com/office/officeart/2005/8/layout/hProcess10"/>
    <dgm:cxn modelId="{2D66A65B-11E6-4196-8CFA-CAA9EC797DC1}" type="presParOf" srcId="{0EE5A880-998F-4A40-9A0F-252564D446CB}" destId="{749CBAAC-7185-4124-8909-1ADF0C622001}" srcOrd="0" destOrd="0" presId="urn:microsoft.com/office/officeart/2005/8/layout/hProcess10"/>
    <dgm:cxn modelId="{EE773654-7BB9-4713-BEB1-042500F37574}" type="presParOf" srcId="{C1583542-46F9-44C5-9DDC-B640F4E34861}" destId="{A9AB1239-CD3D-467C-B46E-2F06AEEEA6C1}" srcOrd="4" destOrd="0" presId="urn:microsoft.com/office/officeart/2005/8/layout/hProcess10"/>
    <dgm:cxn modelId="{75AB81F9-8403-4169-990F-72595E5CF2DA}" type="presParOf" srcId="{A9AB1239-CD3D-467C-B46E-2F06AEEEA6C1}" destId="{0398C4F2-BB48-4455-BC1B-19E890CD8D56}" srcOrd="0" destOrd="0" presId="urn:microsoft.com/office/officeart/2005/8/layout/hProcess10"/>
    <dgm:cxn modelId="{07179E7E-4D51-4E22-9505-9CAD115E5034}" type="presParOf" srcId="{A9AB1239-CD3D-467C-B46E-2F06AEEEA6C1}" destId="{87FAE7D8-33C7-4F7C-A5A7-E39973DAC13C}" srcOrd="1" destOrd="0" presId="urn:microsoft.com/office/officeart/2005/8/layout/hProcess10"/>
  </dgm:cxnLst>
  <dgm:bg/>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345720-C1B2-4F9D-BB65-9459EB4F624C}">
      <dsp:nvSpPr>
        <dsp:cNvPr id="0" name=""/>
        <dsp:cNvSpPr/>
      </dsp:nvSpPr>
      <dsp:spPr>
        <a:xfrm>
          <a:off x="291000" y="538938"/>
          <a:ext cx="1124283" cy="1124283"/>
        </a:xfrm>
        <a:prstGeom prst="roundRect">
          <a:avLst>
            <a:gd name="adj" fmla="val 10000"/>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B3AFBF3D-4E72-4322-9575-AD840A99F88A}">
      <dsp:nvSpPr>
        <dsp:cNvPr id="0" name=""/>
        <dsp:cNvSpPr/>
      </dsp:nvSpPr>
      <dsp:spPr>
        <a:xfrm>
          <a:off x="252618" y="1509217"/>
          <a:ext cx="1794693" cy="121717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s-HN" sz="1100" b="1" kern="1200">
              <a:solidFill>
                <a:sysClr val="windowText" lastClr="000000">
                  <a:hueOff val="0"/>
                  <a:satOff val="0"/>
                  <a:lumOff val="0"/>
                  <a:alphaOff val="0"/>
                </a:sysClr>
              </a:solidFill>
              <a:latin typeface="Euphemia"/>
              <a:ea typeface="+mn-ea"/>
              <a:cs typeface="+mn-cs"/>
            </a:rPr>
            <a:t>Envio de artículo a tráves de </a:t>
          </a:r>
          <a:r>
            <a:rPr lang="es-HN" sz="1050" b="1" kern="1200">
              <a:solidFill>
                <a:sysClr val="windowText" lastClr="000000">
                  <a:hueOff val="0"/>
                  <a:satOff val="0"/>
                  <a:lumOff val="0"/>
                  <a:alphaOff val="0"/>
                </a:sysClr>
              </a:solidFill>
              <a:latin typeface="Euphemia"/>
              <a:ea typeface="+mn-ea"/>
              <a:cs typeface="+mn-cs"/>
            </a:rPr>
            <a:t>OJS CAMJOL</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Solicitud de publicación </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Formulario conflicto de interes (COI disclousure)</a:t>
          </a:r>
        </a:p>
        <a:p>
          <a:pPr marL="57150" lvl="1" indent="-57150" algn="l" defTabSz="444500">
            <a:lnSpc>
              <a:spcPct val="90000"/>
            </a:lnSpc>
            <a:spcBef>
              <a:spcPct val="0"/>
            </a:spcBef>
            <a:spcAft>
              <a:spcPct val="15000"/>
            </a:spcAft>
            <a:buChar char="•"/>
          </a:pPr>
          <a:endParaRPr lang="es-HN" sz="1000" kern="1200">
            <a:solidFill>
              <a:sysClr val="windowText" lastClr="000000">
                <a:hueOff val="0"/>
                <a:satOff val="0"/>
                <a:lumOff val="0"/>
                <a:alphaOff val="0"/>
              </a:sysClr>
            </a:solidFill>
            <a:latin typeface="Euphemia"/>
            <a:ea typeface="+mn-ea"/>
            <a:cs typeface="+mn-cs"/>
          </a:endParaRPr>
        </a:p>
      </dsp:txBody>
      <dsp:txXfrm>
        <a:off x="288268" y="1544867"/>
        <a:ext cx="1723393" cy="1145871"/>
      </dsp:txXfrm>
    </dsp:sp>
    <dsp:sp modelId="{C13C904C-8D9E-449B-8281-602CCBA0050D}">
      <dsp:nvSpPr>
        <dsp:cNvPr id="0" name=""/>
        <dsp:cNvSpPr/>
      </dsp:nvSpPr>
      <dsp:spPr>
        <a:xfrm rot="52323">
          <a:off x="1700636" y="981077"/>
          <a:ext cx="285402" cy="270149"/>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s-HN" sz="1000" kern="1200">
            <a:solidFill>
              <a:sysClr val="windowText" lastClr="000000">
                <a:hueOff val="0"/>
                <a:satOff val="0"/>
                <a:lumOff val="0"/>
                <a:alphaOff val="0"/>
              </a:sysClr>
            </a:solidFill>
            <a:latin typeface="Euphemia"/>
            <a:ea typeface="+mn-ea"/>
            <a:cs typeface="+mn-cs"/>
          </a:endParaRPr>
        </a:p>
      </dsp:txBody>
      <dsp:txXfrm>
        <a:off x="1700641" y="1034490"/>
        <a:ext cx="204357" cy="162089"/>
      </dsp:txXfrm>
    </dsp:sp>
    <dsp:sp modelId="{90EA4251-F202-4FD1-BB86-5634679E0E5C}">
      <dsp:nvSpPr>
        <dsp:cNvPr id="0" name=""/>
        <dsp:cNvSpPr/>
      </dsp:nvSpPr>
      <dsp:spPr>
        <a:xfrm>
          <a:off x="2230624" y="568462"/>
          <a:ext cx="1124283" cy="1124283"/>
        </a:xfrm>
        <a:prstGeom prst="roundRect">
          <a:avLst>
            <a:gd name="adj" fmla="val 10000"/>
          </a:avLst>
        </a:prstGeom>
        <a:blipFill rotWithShape="1">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38E27134-8D52-4C61-ADCD-94A656838398}">
      <dsp:nvSpPr>
        <dsp:cNvPr id="0" name=""/>
        <dsp:cNvSpPr/>
      </dsp:nvSpPr>
      <dsp:spPr>
        <a:xfrm>
          <a:off x="2392274" y="1509138"/>
          <a:ext cx="1356133" cy="1205703"/>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s-HN" sz="1100" b="1" kern="1200">
              <a:solidFill>
                <a:sysClr val="windowText" lastClr="000000">
                  <a:hueOff val="0"/>
                  <a:satOff val="0"/>
                  <a:lumOff val="0"/>
                  <a:alphaOff val="0"/>
                </a:sysClr>
              </a:solidFill>
              <a:latin typeface="Euphemia"/>
              <a:ea typeface="+mn-ea"/>
              <a:cs typeface="+mn-cs"/>
            </a:rPr>
            <a:t>Proceso de Revisión</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Revision editorial</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Revision por pares</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Aceptación o rechazo</a:t>
          </a:r>
        </a:p>
      </dsp:txBody>
      <dsp:txXfrm>
        <a:off x="2427588" y="1544452"/>
        <a:ext cx="1285505" cy="1135075"/>
      </dsp:txXfrm>
    </dsp:sp>
    <dsp:sp modelId="{0EE5A880-998F-4A40-9A0F-252564D446CB}">
      <dsp:nvSpPr>
        <dsp:cNvPr id="0" name=""/>
        <dsp:cNvSpPr/>
      </dsp:nvSpPr>
      <dsp:spPr>
        <a:xfrm rot="21593649">
          <a:off x="3637523" y="993852"/>
          <a:ext cx="230015" cy="270149"/>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s-HN" sz="1000" kern="1200">
            <a:solidFill>
              <a:sysClr val="windowText" lastClr="000000">
                <a:hueOff val="0"/>
                <a:satOff val="0"/>
                <a:lumOff val="0"/>
                <a:alphaOff val="0"/>
              </a:sysClr>
            </a:solidFill>
            <a:latin typeface="Euphemia"/>
            <a:ea typeface="+mn-ea"/>
            <a:cs typeface="+mn-cs"/>
          </a:endParaRPr>
        </a:p>
      </dsp:txBody>
      <dsp:txXfrm>
        <a:off x="3637523" y="1047946"/>
        <a:ext cx="161011" cy="162089"/>
      </dsp:txXfrm>
    </dsp:sp>
    <dsp:sp modelId="{0398C4F2-BB48-4455-BC1B-19E890CD8D56}">
      <dsp:nvSpPr>
        <dsp:cNvPr id="0" name=""/>
        <dsp:cNvSpPr/>
      </dsp:nvSpPr>
      <dsp:spPr>
        <a:xfrm>
          <a:off x="4012095" y="565170"/>
          <a:ext cx="1124283" cy="1124283"/>
        </a:xfrm>
        <a:prstGeom prst="roundRect">
          <a:avLst>
            <a:gd name="adj" fmla="val 10000"/>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87FAE7D8-33C7-4F7C-A5A7-E39973DAC13C}">
      <dsp:nvSpPr>
        <dsp:cNvPr id="0" name=""/>
        <dsp:cNvSpPr/>
      </dsp:nvSpPr>
      <dsp:spPr>
        <a:xfrm>
          <a:off x="4142799" y="1558413"/>
          <a:ext cx="1302898" cy="110261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s-HN" sz="1100" b="1" kern="1200">
              <a:solidFill>
                <a:sysClr val="windowText" lastClr="000000">
                  <a:hueOff val="0"/>
                  <a:satOff val="0"/>
                  <a:lumOff val="0"/>
                  <a:alphaOff val="0"/>
                </a:sysClr>
              </a:solidFill>
              <a:latin typeface="Euphemia"/>
              <a:ea typeface="+mn-ea"/>
              <a:cs typeface="+mn-cs"/>
            </a:rPr>
            <a:t>Diseño y publicacion</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Prueba de diseño</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Publicación</a:t>
          </a:r>
        </a:p>
      </dsp:txBody>
      <dsp:txXfrm>
        <a:off x="4175094" y="1590708"/>
        <a:ext cx="1238308" cy="1038028"/>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10">
  <dgm:title val=""/>
  <dgm:desc val=""/>
  <dgm:catLst>
    <dgm:cat type="process" pri="3000"/>
    <dgm:cat type="picture" pri="30000"/>
    <dgm:cat type="pictureconvert" pri="3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op="equ" fact="0.3333"/>
      <dgm:constr type="primFontSz" for="des" forName="txNode" op="equ" val="65"/>
      <dgm:constr type="primFontSz" for="des" forName="connTx" op="equ" val="55"/>
      <dgm:constr type="primFontSz" for="des" forName="connTx" refType="primFontSz" refFor="des" refForName="txNode" op="lte" fact="0.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imagSh"/>
              <dgm:constr type="w" for="ch" forName="imagSh" refType="w" fact="0.86"/>
              <dgm:constr type="t" for="ch" forName="imagSh"/>
              <dgm:constr type="h" for="ch" forName="imagSh" refType="w" refFor="ch" refForName="imagSh"/>
              <dgm:constr type="l" for="ch" forName="txNode" refType="w" fact="0.14"/>
              <dgm:constr type="w" for="ch" forName="txNode" refType="w" refFor="ch" refForName="imagSh"/>
              <dgm:constr type="t" for="ch" forName="txNode" refType="h" refFor="ch" refForName="imagSh" fact="0.6"/>
              <dgm:constr type="h" for="ch" forName="txNode" refType="h" refFor="ch" refForName="imagSh"/>
            </dgm:constrLst>
          </dgm:if>
          <dgm:else name="Name7">
            <dgm:constrLst>
              <dgm:constr type="l" for="ch" forName="imagSh" refType="w" fact="0.14"/>
              <dgm:constr type="w" for="ch" forName="imagSh" refType="w" fact="0.86"/>
              <dgm:constr type="t" for="ch" forName="imagSh"/>
              <dgm:constr type="h" for="ch" forName="imagSh" refType="w" refFor="ch" refForName="imagSh"/>
              <dgm:constr type="l" for="ch" forName="txNode"/>
              <dgm:constr type="w" for="ch" forName="txNode" refType="w" refFor="ch" refForName="imagSh"/>
              <dgm:constr type="t" for="ch" forName="txNode" refType="h" refFor="ch" refForName="imagSh" fact="0.6"/>
              <dgm:constr type="h" for="ch" forName="txNode" refType="h" refFor="ch" refForName="imagSh"/>
            </dgm:constrLst>
          </dgm:else>
        </dgm:choose>
        <dgm:ruleLst/>
        <dgm:layoutNode name="imagSh" styleLbl="bgImgPlace1">
          <dgm:alg type="sp"/>
          <dgm:shape xmlns:r="http://schemas.openxmlformats.org/officeDocument/2006/relationships" type="roundRect" r:blip="" blipPhldr="1">
            <dgm:adjLst>
              <dgm:adj idx="1" val="0.1"/>
            </dgm:adjLst>
          </dgm:shape>
          <dgm:presOf/>
          <dgm:constrLst/>
          <dgm:ruleLst/>
        </dgm:layoutNode>
        <dgm:layoutNode name="txNode" styleLbl="node1">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sibTransForEach" axis="followSib" ptType="sibTrans" cnt="1">
        <dgm:layoutNode name="sibTrans">
          <dgm:alg type="conn">
            <dgm:param type="begPts" val="auto"/>
            <dgm:param type="endPts" val="auto"/>
            <dgm:param type="srcNode" val="imagSh"/>
            <dgm:param type="dstNode" val="imagSh"/>
          </dgm:alg>
          <dgm:shape xmlns:r="http://schemas.openxmlformats.org/officeDocument/2006/relationships" type="conn" r:blip="">
            <dgm:adjLst/>
          </dgm:shape>
          <dgm:presOf axis="self"/>
          <dgm:constrLst>
            <dgm:constr type="h" refType="w" fact="0.62"/>
            <dgm:constr type="connDist"/>
            <dgm:constr type="begPad" refType="connDist" fact="0.35"/>
            <dgm:constr type="endPad" refType="connDist" fact="0.3"/>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658</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Mireya Matamoros Zelaya</dc:creator>
  <cp:keywords/>
  <dc:description/>
  <cp:lastModifiedBy>Mireya Matamoros Zelaya</cp:lastModifiedBy>
  <cp:revision>3</cp:revision>
  <dcterms:created xsi:type="dcterms:W3CDTF">2026-09-09T22:28:00Z</dcterms:created>
  <dcterms:modified xsi:type="dcterms:W3CDTF">2026-09-09T22:47:00Z</dcterms:modified>
</cp:coreProperties>
</file>